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9C" w:rsidRDefault="00F654CB" w:rsidP="00F654CB">
      <w:pPr>
        <w:pStyle w:val="berschrift1"/>
      </w:pPr>
      <w:r w:rsidRPr="00E57CE8">
        <w:t>Tutorial</w:t>
      </w:r>
      <w:r w:rsidR="00213FF5" w:rsidRPr="00E57CE8">
        <w:t xml:space="preserve"> to</w:t>
      </w:r>
      <w:r w:rsidR="00213FF5" w:rsidRPr="00DB2C73">
        <w:t xml:space="preserve"> bownhill.exe</w:t>
      </w:r>
    </w:p>
    <w:p w:rsidR="00F654CB" w:rsidRDefault="00F654CB" w:rsidP="00F654CB"/>
    <w:p w:rsidR="00F654CB" w:rsidRPr="00E57CE8" w:rsidRDefault="00F654CB" w:rsidP="00F654CB">
      <w:pPr>
        <w:jc w:val="both"/>
        <w:rPr>
          <w:color w:val="000000" w:themeColor="text1"/>
        </w:rPr>
      </w:pPr>
      <w:proofErr w:type="spellStart"/>
      <w:r w:rsidRPr="00E57CE8">
        <w:rPr>
          <w:color w:val="000000" w:themeColor="text1"/>
        </w:rPr>
        <w:t>Bownhill</w:t>
      </w:r>
      <w:proofErr w:type="spellEnd"/>
      <w:r w:rsidRPr="00E57CE8">
        <w:rPr>
          <w:color w:val="000000" w:themeColor="text1"/>
        </w:rPr>
        <w:t xml:space="preserve"> is an interactive DOS command line program, it should run under any Microsoft windows® environment.</w:t>
      </w:r>
    </w:p>
    <w:p w:rsidR="00F654CB" w:rsidRDefault="00F654CB" w:rsidP="00F654CB"/>
    <w:p w:rsidR="002D4C1A" w:rsidRPr="00DB2C73" w:rsidRDefault="00F654CB" w:rsidP="00F654CB">
      <w:pPr>
        <w:pStyle w:val="berschrift2"/>
        <w:rPr>
          <w:b/>
          <w:sz w:val="28"/>
          <w:szCs w:val="28"/>
        </w:rPr>
      </w:pPr>
      <w:r>
        <w:t>Files</w:t>
      </w:r>
    </w:p>
    <w:p w:rsidR="002D4C1A" w:rsidRDefault="002D4C1A">
      <w:r>
        <w:t xml:space="preserve">The following files </w:t>
      </w:r>
      <w:r w:rsidR="00152EB6">
        <w:t xml:space="preserve">are provided and </w:t>
      </w:r>
      <w:r>
        <w:t>have to be in the same directory</w:t>
      </w:r>
    </w:p>
    <w:p w:rsidR="00E57CE8" w:rsidRDefault="00E57CE8"/>
    <w:p w:rsidR="002D4C1A" w:rsidRDefault="002D4C1A" w:rsidP="00152EB6">
      <w:pPr>
        <w:pStyle w:val="Listenabsatz"/>
        <w:numPr>
          <w:ilvl w:val="0"/>
          <w:numId w:val="1"/>
        </w:numPr>
      </w:pPr>
      <w:r>
        <w:t xml:space="preserve">The batch file. e.g.  </w:t>
      </w:r>
      <w:r w:rsidR="00152EB6" w:rsidRPr="00152EB6">
        <w:t>251115_NTS_sym1500_110-0</w:t>
      </w:r>
      <w:r w:rsidR="00B52B60">
        <w:t>8</w:t>
      </w:r>
      <w:r w:rsidR="00152EB6" w:rsidRPr="00152EB6">
        <w:t>0</w:t>
      </w:r>
      <w:r w:rsidR="00152EB6">
        <w:t>.bat</w:t>
      </w:r>
    </w:p>
    <w:p w:rsidR="002D4C1A" w:rsidRDefault="002D4C1A" w:rsidP="00152EB6">
      <w:pPr>
        <w:pStyle w:val="Listenabsatz"/>
        <w:numPr>
          <w:ilvl w:val="0"/>
          <w:numId w:val="1"/>
        </w:numPr>
      </w:pPr>
      <w:r>
        <w:t xml:space="preserve">The set file, e.g. </w:t>
      </w:r>
      <w:r w:rsidR="00152EB6" w:rsidRPr="00152EB6">
        <w:t>251115_NTS_sym1500_110-0</w:t>
      </w:r>
      <w:r w:rsidR="00B52B60">
        <w:t>8</w:t>
      </w:r>
      <w:r w:rsidR="00152EB6" w:rsidRPr="00152EB6">
        <w:t>0</w:t>
      </w:r>
      <w:r w:rsidRPr="002D4C1A">
        <w:t>.set</w:t>
      </w:r>
    </w:p>
    <w:p w:rsidR="002D4C1A" w:rsidRDefault="002D4C1A" w:rsidP="00152EB6">
      <w:pPr>
        <w:pStyle w:val="Listenabsatz"/>
        <w:numPr>
          <w:ilvl w:val="0"/>
          <w:numId w:val="1"/>
        </w:numPr>
      </w:pPr>
      <w:r>
        <w:t xml:space="preserve">The amplitude histogram, e.g. </w:t>
      </w:r>
      <w:r w:rsidR="00152EB6" w:rsidRPr="00152EB6">
        <w:t>251115_NTS_sym1500_110-0</w:t>
      </w:r>
      <w:r w:rsidR="00B52B60">
        <w:t>8</w:t>
      </w:r>
      <w:r w:rsidR="00152EB6" w:rsidRPr="00152EB6">
        <w:t>0</w:t>
      </w:r>
      <w:r w:rsidRPr="002D4C1A">
        <w:t>.amp</w:t>
      </w:r>
    </w:p>
    <w:p w:rsidR="002D4C1A" w:rsidRDefault="00281473" w:rsidP="002D4C1A">
      <w:pPr>
        <w:pStyle w:val="Listenabsatz"/>
        <w:numPr>
          <w:ilvl w:val="0"/>
          <w:numId w:val="1"/>
        </w:numPr>
      </w:pPr>
      <w:r>
        <w:t>b</w:t>
      </w:r>
      <w:r w:rsidR="002D4C1A">
        <w:t>ownhill.exe together with</w:t>
      </w:r>
    </w:p>
    <w:p w:rsidR="00281473" w:rsidRPr="00E57CE8" w:rsidRDefault="00281473" w:rsidP="00F654CB">
      <w:pPr>
        <w:pStyle w:val="Listenabsatz"/>
        <w:numPr>
          <w:ilvl w:val="0"/>
          <w:numId w:val="1"/>
        </w:numPr>
        <w:rPr>
          <w:color w:val="000000" w:themeColor="text1"/>
        </w:rPr>
      </w:pPr>
      <w:r>
        <w:t>rauschb4.</w:t>
      </w:r>
      <w:r w:rsidR="00F654CB" w:rsidRPr="00E57CE8">
        <w:rPr>
          <w:color w:val="000000" w:themeColor="text1"/>
        </w:rPr>
        <w:t>dat</w:t>
      </w:r>
    </w:p>
    <w:p w:rsidR="002D4C1A" w:rsidRPr="00E57CE8" w:rsidRDefault="00281473" w:rsidP="00F654CB">
      <w:pPr>
        <w:pStyle w:val="Listenabsatz"/>
        <w:numPr>
          <w:ilvl w:val="0"/>
          <w:numId w:val="1"/>
        </w:numPr>
        <w:rPr>
          <w:color w:val="000000" w:themeColor="text1"/>
        </w:rPr>
      </w:pPr>
      <w:r w:rsidRPr="00E57CE8">
        <w:rPr>
          <w:color w:val="000000" w:themeColor="text1"/>
        </w:rPr>
        <w:t>cygwin.dll</w:t>
      </w:r>
    </w:p>
    <w:p w:rsidR="00281473" w:rsidRPr="00E57CE8" w:rsidRDefault="00281473" w:rsidP="00F654CB">
      <w:pPr>
        <w:pStyle w:val="Listenabsatz"/>
        <w:numPr>
          <w:ilvl w:val="0"/>
          <w:numId w:val="1"/>
        </w:numPr>
        <w:rPr>
          <w:color w:val="000000" w:themeColor="text1"/>
        </w:rPr>
      </w:pPr>
      <w:r w:rsidRPr="00E57CE8">
        <w:rPr>
          <w:color w:val="000000" w:themeColor="text1"/>
        </w:rPr>
        <w:t>emx.exe</w:t>
      </w:r>
    </w:p>
    <w:p w:rsidR="00281473" w:rsidRPr="00E57CE8" w:rsidRDefault="00281473" w:rsidP="00F654CB">
      <w:pPr>
        <w:pStyle w:val="Listenabsatz"/>
        <w:numPr>
          <w:ilvl w:val="0"/>
          <w:numId w:val="1"/>
        </w:numPr>
        <w:rPr>
          <w:color w:val="000000" w:themeColor="text1"/>
          <w:lang w:val="de-DE"/>
        </w:rPr>
      </w:pPr>
      <w:r w:rsidRPr="00E57CE8">
        <w:rPr>
          <w:color w:val="000000" w:themeColor="text1"/>
          <w:lang w:val="de-DE"/>
        </w:rPr>
        <w:t>wgnuplot.exe</w:t>
      </w:r>
    </w:p>
    <w:p w:rsidR="00281473" w:rsidRDefault="00281473" w:rsidP="00F654CB">
      <w:pPr>
        <w:pStyle w:val="Listenabsatz"/>
        <w:numPr>
          <w:ilvl w:val="0"/>
          <w:numId w:val="1"/>
        </w:numPr>
        <w:rPr>
          <w:lang w:val="de-DE"/>
        </w:rPr>
      </w:pPr>
      <w:r w:rsidRPr="00E57CE8">
        <w:rPr>
          <w:color w:val="000000" w:themeColor="text1"/>
          <w:lang w:val="de-DE"/>
        </w:rPr>
        <w:t>Bessel</w:t>
      </w:r>
      <w:r w:rsidR="00E30571" w:rsidRPr="00E57CE8">
        <w:rPr>
          <w:color w:val="000000" w:themeColor="text1"/>
          <w:lang w:val="de-DE"/>
        </w:rPr>
        <w:t>_</w:t>
      </w:r>
      <w:r w:rsidRPr="00E57CE8">
        <w:rPr>
          <w:color w:val="000000" w:themeColor="text1"/>
          <w:lang w:val="de-DE"/>
        </w:rPr>
        <w:t>4.mat</w:t>
      </w:r>
      <w:r w:rsidR="00DB2C73" w:rsidRPr="00E57CE8">
        <w:rPr>
          <w:color w:val="000000" w:themeColor="text1"/>
          <w:lang w:val="de-DE"/>
        </w:rPr>
        <w:t xml:space="preserve"> (</w:t>
      </w:r>
      <w:proofErr w:type="spellStart"/>
      <w:r w:rsidRPr="00E57CE8">
        <w:rPr>
          <w:color w:val="000000" w:themeColor="text1"/>
          <w:lang w:val="de-DE"/>
        </w:rPr>
        <w:t>for</w:t>
      </w:r>
      <w:proofErr w:type="spellEnd"/>
      <w:r w:rsidRPr="00E57CE8">
        <w:rPr>
          <w:color w:val="000000" w:themeColor="text1"/>
          <w:lang w:val="de-DE"/>
        </w:rPr>
        <w:t xml:space="preserve"> 4-pole Bessel</w:t>
      </w:r>
      <w:r w:rsidR="00F654CB" w:rsidRPr="00E57CE8">
        <w:rPr>
          <w:color w:val="000000" w:themeColor="text1"/>
          <w:lang w:val="de-DE"/>
        </w:rPr>
        <w:t xml:space="preserve"> </w:t>
      </w:r>
      <w:proofErr w:type="spellStart"/>
      <w:r w:rsidRPr="00E57CE8">
        <w:rPr>
          <w:color w:val="000000" w:themeColor="text1"/>
          <w:lang w:val="de-DE"/>
        </w:rPr>
        <w:t>filter</w:t>
      </w:r>
      <w:r w:rsidR="00DB2C73" w:rsidRPr="00E57CE8">
        <w:rPr>
          <w:color w:val="000000" w:themeColor="text1"/>
          <w:lang w:val="de-DE"/>
        </w:rPr>
        <w:t>s</w:t>
      </w:r>
      <w:proofErr w:type="spellEnd"/>
      <w:r w:rsidR="00DB2C73">
        <w:rPr>
          <w:lang w:val="de-DE"/>
        </w:rPr>
        <w:t>)</w:t>
      </w:r>
    </w:p>
    <w:p w:rsidR="00E57CE8" w:rsidRPr="00E57CE8" w:rsidRDefault="00E57CE8" w:rsidP="00F654CB">
      <w:pPr>
        <w:pStyle w:val="Listenabsatz"/>
        <w:numPr>
          <w:ilvl w:val="0"/>
          <w:numId w:val="1"/>
        </w:numPr>
        <w:rPr>
          <w:color w:val="000000" w:themeColor="text1"/>
        </w:rPr>
      </w:pPr>
      <w:r w:rsidRPr="00E57CE8">
        <w:rPr>
          <w:color w:val="000000" w:themeColor="text1"/>
        </w:rPr>
        <w:t>A sample fit result as screen shot 251115_NTS_sym1500_110-080.jpg is also provided.</w:t>
      </w:r>
    </w:p>
    <w:p w:rsidR="008526C2" w:rsidRPr="00E57CE8" w:rsidRDefault="008526C2" w:rsidP="002D4C1A">
      <w:pPr>
        <w:pStyle w:val="Listenabsatz"/>
      </w:pPr>
    </w:p>
    <w:p w:rsidR="00E57CE8" w:rsidRPr="00E57CE8" w:rsidRDefault="00E57CE8" w:rsidP="00E57CE8">
      <w:pPr>
        <w:pStyle w:val="berschrift2"/>
        <w:rPr>
          <w:color w:val="auto"/>
        </w:rPr>
      </w:pPr>
      <w:bookmarkStart w:id="0" w:name="_GoBack"/>
      <w:bookmarkEnd w:id="0"/>
      <w:r w:rsidRPr="00E57CE8">
        <w:rPr>
          <w:color w:val="auto"/>
        </w:rPr>
        <w:t>Data format</w:t>
      </w:r>
    </w:p>
    <w:p w:rsidR="00E57CE8" w:rsidRDefault="00E57CE8" w:rsidP="0015098A">
      <w:pPr>
        <w:pStyle w:val="Listenabsatz"/>
        <w:ind w:left="0"/>
        <w:jc w:val="both"/>
        <w:rPr>
          <w:color w:val="000000" w:themeColor="text1"/>
        </w:rPr>
      </w:pPr>
    </w:p>
    <w:p w:rsidR="0015098A" w:rsidRPr="00E57CE8" w:rsidRDefault="008526C2" w:rsidP="0015098A">
      <w:pPr>
        <w:pStyle w:val="Listenabsatz"/>
        <w:ind w:left="0"/>
        <w:jc w:val="both"/>
        <w:rPr>
          <w:color w:val="000000" w:themeColor="text1"/>
        </w:rPr>
      </w:pPr>
      <w:r w:rsidRPr="00E57CE8">
        <w:rPr>
          <w:color w:val="000000" w:themeColor="text1"/>
        </w:rPr>
        <w:t xml:space="preserve">Since computing speed is the most serious problem for </w:t>
      </w:r>
      <w:proofErr w:type="spellStart"/>
      <w:r w:rsidRPr="00E57CE8">
        <w:rPr>
          <w:color w:val="000000" w:themeColor="text1"/>
        </w:rPr>
        <w:t>bownhill</w:t>
      </w:r>
      <w:proofErr w:type="spellEnd"/>
      <w:r w:rsidRPr="00E57CE8">
        <w:rPr>
          <w:color w:val="000000" w:themeColor="text1"/>
        </w:rPr>
        <w:t>, the program runs in a DOS-window</w:t>
      </w:r>
    </w:p>
    <w:p w:rsidR="00E57CE8" w:rsidRDefault="008526C2" w:rsidP="0015098A">
      <w:pPr>
        <w:pStyle w:val="Listenabsatz"/>
        <w:ind w:left="0"/>
        <w:jc w:val="both"/>
        <w:rPr>
          <w:color w:val="000000" w:themeColor="text1"/>
        </w:rPr>
      </w:pPr>
      <w:r w:rsidRPr="00E57CE8">
        <w:rPr>
          <w:color w:val="000000" w:themeColor="text1"/>
        </w:rPr>
        <w:t xml:space="preserve">(command </w:t>
      </w:r>
      <w:r w:rsidR="0015098A" w:rsidRPr="00E57CE8">
        <w:rPr>
          <w:color w:val="000000" w:themeColor="text1"/>
        </w:rPr>
        <w:t>line</w:t>
      </w:r>
      <w:r w:rsidR="00E57CE8">
        <w:rPr>
          <w:color w:val="000000" w:themeColor="text1"/>
        </w:rPr>
        <w:t>).</w:t>
      </w:r>
    </w:p>
    <w:p w:rsidR="008526C2" w:rsidRPr="00E57CE8" w:rsidRDefault="00E57CE8" w:rsidP="00E57CE8">
      <w:pPr>
        <w:pStyle w:val="Listenabsatz"/>
        <w:ind w:left="0"/>
        <w:jc w:val="both"/>
        <w:rPr>
          <w:color w:val="000000" w:themeColor="text1"/>
        </w:rPr>
      </w:pPr>
      <w:r w:rsidRPr="00E57CE8">
        <w:rPr>
          <w:color w:val="000000" w:themeColor="text1"/>
        </w:rPr>
        <w:t xml:space="preserve">The amplitude histogram must be given as a 1-column </w:t>
      </w:r>
      <w:proofErr w:type="spellStart"/>
      <w:r w:rsidRPr="00E57CE8">
        <w:rPr>
          <w:color w:val="000000" w:themeColor="text1"/>
        </w:rPr>
        <w:t>ascii</w:t>
      </w:r>
      <w:proofErr w:type="spellEnd"/>
      <w:r w:rsidRPr="00E57CE8">
        <w:rPr>
          <w:color w:val="000000" w:themeColor="text1"/>
        </w:rPr>
        <w:t xml:space="preserve"> file of integer numbers (also for the issue of speed). </w:t>
      </w:r>
      <w:r w:rsidRPr="00E57CE8">
        <w:rPr>
          <w:bCs/>
          <w:color w:val="000000" w:themeColor="text1"/>
        </w:rPr>
        <w:t xml:space="preserve">The number of rows in this file must be 4096, </w:t>
      </w:r>
      <w:r w:rsidRPr="00E57CE8">
        <w:rPr>
          <w:color w:val="000000" w:themeColor="text1"/>
        </w:rPr>
        <w:t xml:space="preserve">with 2048 = 0, </w:t>
      </w:r>
      <w:r w:rsidRPr="00E57CE8">
        <w:rPr>
          <w:bCs/>
          <w:color w:val="000000" w:themeColor="text1"/>
        </w:rPr>
        <w:t xml:space="preserve">corresponding to a 12-bit AD converter. </w:t>
      </w:r>
      <w:r w:rsidR="0015098A" w:rsidRPr="00E57CE8">
        <w:rPr>
          <w:color w:val="000000" w:themeColor="text1"/>
        </w:rPr>
        <w:t xml:space="preserve">If not available, measured current traces can be converted to amplitude histograms by the program </w:t>
      </w:r>
      <w:proofErr w:type="spellStart"/>
      <w:r w:rsidR="0015098A" w:rsidRPr="00E57CE8">
        <w:rPr>
          <w:color w:val="000000" w:themeColor="text1"/>
        </w:rPr>
        <w:t>Kielpatch</w:t>
      </w:r>
      <w:proofErr w:type="spellEnd"/>
      <w:r w:rsidR="0015098A" w:rsidRPr="00E57CE8">
        <w:rPr>
          <w:color w:val="000000" w:themeColor="text1"/>
        </w:rPr>
        <w:t xml:space="preserve"> (available on request).</w:t>
      </w:r>
    </w:p>
    <w:p w:rsidR="00E57CE8" w:rsidRPr="00E57CE8" w:rsidRDefault="00E57CE8" w:rsidP="00E57CE8">
      <w:pPr>
        <w:jc w:val="both"/>
        <w:rPr>
          <w:color w:val="000000" w:themeColor="text1"/>
        </w:rPr>
      </w:pPr>
      <w:r w:rsidRPr="00E57CE8">
        <w:rPr>
          <w:color w:val="000000" w:themeColor="text1"/>
        </w:rPr>
        <w:t xml:space="preserve">Only the baseline noise can be entered as decimal number. </w:t>
      </w:r>
    </w:p>
    <w:p w:rsidR="00E57CE8" w:rsidRDefault="00E57CE8" w:rsidP="0015098A">
      <w:pPr>
        <w:pStyle w:val="Listenabsatz"/>
        <w:ind w:left="0"/>
        <w:jc w:val="both"/>
        <w:rPr>
          <w:color w:val="000000" w:themeColor="text1"/>
        </w:rPr>
      </w:pPr>
    </w:p>
    <w:p w:rsidR="00F654CB" w:rsidRPr="00E57CE8" w:rsidRDefault="00F654CB" w:rsidP="00F654CB">
      <w:pPr>
        <w:pStyle w:val="berschrift2"/>
        <w:rPr>
          <w:color w:val="000000" w:themeColor="text1"/>
        </w:rPr>
      </w:pPr>
      <w:r w:rsidRPr="00E57CE8">
        <w:rPr>
          <w:color w:val="000000" w:themeColor="text1"/>
        </w:rPr>
        <w:t>Set file format</w:t>
      </w:r>
    </w:p>
    <w:p w:rsidR="00F654CB" w:rsidRPr="00E57CE8" w:rsidRDefault="00F654CB" w:rsidP="00F654CB">
      <w:pPr>
        <w:pStyle w:val="Listenabsatz"/>
        <w:ind w:left="0"/>
        <w:rPr>
          <w:color w:val="000000" w:themeColor="text1"/>
        </w:rPr>
      </w:pPr>
      <w:r w:rsidRPr="00E57CE8">
        <w:rPr>
          <w:b/>
          <w:color w:val="000000" w:themeColor="text1"/>
        </w:rPr>
        <w:t xml:space="preserve">The set-file </w:t>
      </w:r>
      <w:r w:rsidRPr="00E57CE8">
        <w:rPr>
          <w:color w:val="000000" w:themeColor="text1"/>
        </w:rPr>
        <w:t xml:space="preserve">includes all information (except for the filter frequency, which in given in in the batch file, which </w:t>
      </w:r>
      <w:proofErr w:type="spellStart"/>
      <w:r w:rsidRPr="00E57CE8">
        <w:rPr>
          <w:color w:val="000000" w:themeColor="text1"/>
        </w:rPr>
        <w:t>bownhill</w:t>
      </w:r>
      <w:proofErr w:type="spellEnd"/>
      <w:r w:rsidRPr="00E57CE8">
        <w:rPr>
          <w:color w:val="000000" w:themeColor="text1"/>
        </w:rPr>
        <w:t xml:space="preserve"> needs to start:</w:t>
      </w:r>
    </w:p>
    <w:p w:rsidR="00F654CB" w:rsidRDefault="00F654CB" w:rsidP="00F654CB">
      <w:pPr>
        <w:pStyle w:val="Listenabsatz"/>
        <w:ind w:left="0"/>
      </w:pPr>
    </w:p>
    <w:p w:rsidR="00F654CB" w:rsidRDefault="00F654CB" w:rsidP="00F654CB">
      <w:pPr>
        <w:pStyle w:val="Listenabsatz"/>
        <w:ind w:left="0"/>
      </w:pPr>
      <w:r>
        <w:t>The first line just includes notes of the user. It is not used by the program.</w:t>
      </w:r>
    </w:p>
    <w:p w:rsidR="00F654CB" w:rsidRDefault="00F654CB" w:rsidP="00F654CB">
      <w:pPr>
        <w:pStyle w:val="Listenabsatz"/>
        <w:ind w:left="0"/>
      </w:pPr>
    </w:p>
    <w:p w:rsidR="00F654CB" w:rsidRPr="00E57CE8" w:rsidRDefault="00F654CB" w:rsidP="00F654CB">
      <w:pPr>
        <w:pStyle w:val="Listenabsatz"/>
        <w:ind w:left="0"/>
        <w:rPr>
          <w:color w:val="000000" w:themeColor="text1"/>
        </w:rPr>
      </w:pPr>
      <w:r w:rsidRPr="00E57CE8">
        <w:rPr>
          <w:color w:val="000000" w:themeColor="text1"/>
        </w:rPr>
        <w:t>The header includes basic 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54CB" w:rsidTr="00E57CE8">
        <w:tc>
          <w:tcPr>
            <w:tcW w:w="4531" w:type="dxa"/>
          </w:tcPr>
          <w:p w:rsidR="00F654CB" w:rsidRDefault="00F654CB" w:rsidP="00F654CB">
            <w:pPr>
              <w:pStyle w:val="Listenabsatz"/>
              <w:ind w:left="0"/>
              <w:rPr>
                <w:color w:val="FF0000"/>
              </w:rPr>
            </w:pPr>
            <w:proofErr w:type="spellStart"/>
            <w:r w:rsidRPr="000C2A27">
              <w:t>delta_t</w:t>
            </w:r>
            <w:proofErr w:type="spellEnd"/>
            <w:r>
              <w:t xml:space="preserve"> = </w:t>
            </w:r>
            <w:r w:rsidR="00E57CE8">
              <w:t>0.</w:t>
            </w:r>
            <w:r w:rsidRPr="000C2A27">
              <w:t>0</w:t>
            </w:r>
            <w:r w:rsidR="00E57CE8">
              <w:t>002</w:t>
            </w:r>
            <w:r w:rsidRPr="000C2A27">
              <w:t xml:space="preserve">    </w:t>
            </w:r>
          </w:p>
        </w:tc>
        <w:tc>
          <w:tcPr>
            <w:tcW w:w="4531" w:type="dxa"/>
          </w:tcPr>
          <w:p w:rsidR="00F654CB" w:rsidRPr="00E57CE8" w:rsidRDefault="00F654CB" w:rsidP="00F654CB">
            <w:pPr>
              <w:pStyle w:val="Listenabsatz"/>
              <w:ind w:left="0"/>
              <w:rPr>
                <w:color w:val="000000" w:themeColor="text1"/>
              </w:rPr>
            </w:pPr>
            <w:r w:rsidRPr="00E57CE8">
              <w:rPr>
                <w:color w:val="000000" w:themeColor="text1"/>
              </w:rPr>
              <w:t>Sampling interval in s, i.e</w:t>
            </w:r>
            <w:r w:rsidR="00E57CE8">
              <w:rPr>
                <w:color w:val="000000" w:themeColor="text1"/>
              </w:rPr>
              <w:t>. 0.0002</w:t>
            </w:r>
            <w:r w:rsidRPr="00E57CE8">
              <w:rPr>
                <w:color w:val="000000" w:themeColor="text1"/>
              </w:rPr>
              <w:t xml:space="preserve"> corresponds to a sampling frequency of </w:t>
            </w:r>
            <w:r w:rsidR="00E57CE8">
              <w:rPr>
                <w:color w:val="000000" w:themeColor="text1"/>
              </w:rPr>
              <w:t>5</w:t>
            </w:r>
            <w:r w:rsidRPr="00E57CE8">
              <w:rPr>
                <w:color w:val="000000" w:themeColor="text1"/>
              </w:rPr>
              <w:t xml:space="preserve"> kHz.</w:t>
            </w:r>
          </w:p>
        </w:tc>
      </w:tr>
      <w:tr w:rsidR="00F654CB" w:rsidTr="00E57CE8">
        <w:tc>
          <w:tcPr>
            <w:tcW w:w="4531" w:type="dxa"/>
          </w:tcPr>
          <w:p w:rsidR="00F654CB" w:rsidRDefault="00F654CB" w:rsidP="00F654CB">
            <w:pPr>
              <w:pStyle w:val="Listenabsatz"/>
              <w:ind w:left="0"/>
              <w:rPr>
                <w:color w:val="FF0000"/>
              </w:rPr>
            </w:pPr>
            <w:r>
              <w:t>d</w:t>
            </w:r>
            <w:r w:rsidRPr="000C2A27">
              <w:t>atafile</w:t>
            </w:r>
            <w:r>
              <w:t xml:space="preserve"> = </w:t>
            </w:r>
            <w:r w:rsidRPr="000C2A27">
              <w:t>251115_NTS_sym1500_110-060.amp</w:t>
            </w:r>
          </w:p>
        </w:tc>
        <w:tc>
          <w:tcPr>
            <w:tcW w:w="4531" w:type="dxa"/>
          </w:tcPr>
          <w:p w:rsidR="00F654CB" w:rsidRPr="00E57CE8" w:rsidRDefault="00F654CB" w:rsidP="00F654CB">
            <w:pPr>
              <w:pStyle w:val="Listenabsatz"/>
              <w:ind w:left="0"/>
              <w:rPr>
                <w:color w:val="000000" w:themeColor="text1"/>
              </w:rPr>
            </w:pPr>
            <w:r w:rsidRPr="00E57CE8">
              <w:rPr>
                <w:color w:val="000000" w:themeColor="text1"/>
              </w:rPr>
              <w:t>name of the file of the amplitude histogram</w:t>
            </w:r>
          </w:p>
        </w:tc>
      </w:tr>
      <w:tr w:rsidR="00F654CB" w:rsidTr="00E57CE8">
        <w:tc>
          <w:tcPr>
            <w:tcW w:w="4531" w:type="dxa"/>
          </w:tcPr>
          <w:p w:rsidR="00F654CB" w:rsidRDefault="00F654CB" w:rsidP="00F654CB">
            <w:pPr>
              <w:pStyle w:val="Listenabsatz"/>
              <w:ind w:left="0"/>
              <w:rPr>
                <w:color w:val="FF0000"/>
              </w:rPr>
            </w:pPr>
            <w:proofErr w:type="spellStart"/>
            <w:r w:rsidRPr="000C2A27">
              <w:t>channel_no</w:t>
            </w:r>
            <w:proofErr w:type="spellEnd"/>
            <w:r>
              <w:t xml:space="preserve"> =  </w:t>
            </w:r>
            <w:r w:rsidRPr="000C2A27">
              <w:t xml:space="preserve">1      </w:t>
            </w:r>
          </w:p>
        </w:tc>
        <w:tc>
          <w:tcPr>
            <w:tcW w:w="4531" w:type="dxa"/>
          </w:tcPr>
          <w:p w:rsidR="00F654CB" w:rsidRPr="00E57CE8" w:rsidRDefault="00F654CB" w:rsidP="00F654CB">
            <w:pPr>
              <w:pStyle w:val="Listenabsatz"/>
              <w:ind w:left="0"/>
              <w:rPr>
                <w:color w:val="000000" w:themeColor="text1"/>
              </w:rPr>
            </w:pPr>
            <w:r w:rsidRPr="00E57CE8">
              <w:rPr>
                <w:color w:val="000000" w:themeColor="text1"/>
              </w:rPr>
              <w:t>number of channels</w:t>
            </w:r>
            <w:r w:rsidR="00E57CE8" w:rsidRPr="00E57CE8">
              <w:rPr>
                <w:color w:val="000000" w:themeColor="text1"/>
                <w:vertAlign w:val="superscript"/>
              </w:rPr>
              <w:t>1</w:t>
            </w:r>
          </w:p>
        </w:tc>
      </w:tr>
      <w:tr w:rsidR="00F654CB" w:rsidTr="00E57CE8">
        <w:tc>
          <w:tcPr>
            <w:tcW w:w="4531" w:type="dxa"/>
          </w:tcPr>
          <w:p w:rsidR="00F654CB" w:rsidRDefault="00F654CB" w:rsidP="00F654CB">
            <w:pPr>
              <w:pStyle w:val="Listenabsatz"/>
              <w:ind w:left="0"/>
              <w:rPr>
                <w:color w:val="FF0000"/>
              </w:rPr>
            </w:pPr>
            <w:proofErr w:type="spellStart"/>
            <w:r w:rsidRPr="000C2A27">
              <w:t>no_s</w:t>
            </w:r>
            <w:r>
              <w:t>amples</w:t>
            </w:r>
            <w:proofErr w:type="spellEnd"/>
            <w:r>
              <w:t xml:space="preserve"> = </w:t>
            </w:r>
            <w:r w:rsidRPr="0076479A">
              <w:t>287767</w:t>
            </w:r>
          </w:p>
        </w:tc>
        <w:tc>
          <w:tcPr>
            <w:tcW w:w="4531" w:type="dxa"/>
          </w:tcPr>
          <w:p w:rsidR="00F654CB" w:rsidRPr="00E57CE8" w:rsidRDefault="00F654CB" w:rsidP="00F654CB">
            <w:pPr>
              <w:pStyle w:val="Listenabsatz"/>
              <w:ind w:left="0"/>
              <w:rPr>
                <w:color w:val="000000" w:themeColor="text1"/>
              </w:rPr>
            </w:pPr>
            <w:r w:rsidRPr="00E57CE8">
              <w:rPr>
                <w:color w:val="000000" w:themeColor="text1"/>
              </w:rPr>
              <w:t>number of samples, has to be known</w:t>
            </w:r>
            <w:r w:rsidR="00E57CE8" w:rsidRPr="00E57CE8">
              <w:rPr>
                <w:color w:val="000000" w:themeColor="text1"/>
                <w:vertAlign w:val="superscript"/>
              </w:rPr>
              <w:t>2</w:t>
            </w:r>
          </w:p>
        </w:tc>
      </w:tr>
      <w:tr w:rsidR="00F654CB" w:rsidTr="00E57CE8">
        <w:tc>
          <w:tcPr>
            <w:tcW w:w="4531" w:type="dxa"/>
          </w:tcPr>
          <w:p w:rsidR="00F654CB" w:rsidRDefault="00F654CB" w:rsidP="00F654CB">
            <w:pPr>
              <w:pStyle w:val="Listenabsatz"/>
              <w:ind w:left="0"/>
              <w:rPr>
                <w:color w:val="FF0000"/>
              </w:rPr>
            </w:pPr>
            <w:proofErr w:type="spellStart"/>
            <w:r>
              <w:t>noise_file</w:t>
            </w:r>
            <w:proofErr w:type="spellEnd"/>
            <w:r w:rsidR="00974061">
              <w:t xml:space="preserve"> = </w:t>
            </w:r>
            <w:r>
              <w:t>rauschb4.dat</w:t>
            </w:r>
            <w:r>
              <w:tab/>
            </w:r>
          </w:p>
        </w:tc>
        <w:tc>
          <w:tcPr>
            <w:tcW w:w="4531" w:type="dxa"/>
          </w:tcPr>
          <w:p w:rsidR="00F654CB" w:rsidRPr="00E57CE8" w:rsidRDefault="00E57CE8" w:rsidP="00F654CB">
            <w:pPr>
              <w:pStyle w:val="Listenabsatz"/>
              <w:ind w:left="0"/>
              <w:rPr>
                <w:color w:val="000000" w:themeColor="text1"/>
              </w:rPr>
            </w:pPr>
            <w:r w:rsidRPr="00E57CE8">
              <w:rPr>
                <w:color w:val="000000" w:themeColor="text1"/>
              </w:rPr>
              <w:t>file for baseline noise</w:t>
            </w:r>
            <w:r w:rsidRPr="00E57CE8">
              <w:rPr>
                <w:color w:val="000000" w:themeColor="text1"/>
                <w:vertAlign w:val="superscript"/>
              </w:rPr>
              <w:t>3</w:t>
            </w:r>
          </w:p>
        </w:tc>
      </w:tr>
      <w:tr w:rsidR="00F654CB" w:rsidTr="00E57CE8">
        <w:tc>
          <w:tcPr>
            <w:tcW w:w="4531" w:type="dxa"/>
          </w:tcPr>
          <w:p w:rsidR="00F654CB" w:rsidRDefault="00F654CB" w:rsidP="00F654CB">
            <w:pPr>
              <w:pStyle w:val="Listenabsatz"/>
              <w:ind w:left="0"/>
              <w:rPr>
                <w:color w:val="FF0000"/>
              </w:rPr>
            </w:pPr>
            <w:proofErr w:type="spellStart"/>
            <w:r>
              <w:t>sigma_noise</w:t>
            </w:r>
            <w:proofErr w:type="spellEnd"/>
            <w:r w:rsidR="00974061">
              <w:t xml:space="preserve"> = </w:t>
            </w:r>
            <w:r>
              <w:t>9.8</w:t>
            </w:r>
          </w:p>
        </w:tc>
        <w:tc>
          <w:tcPr>
            <w:tcW w:w="4531" w:type="dxa"/>
          </w:tcPr>
          <w:p w:rsidR="00F654CB" w:rsidRDefault="00F654CB" w:rsidP="00F654CB">
            <w:pPr>
              <w:pStyle w:val="Listenabsatz"/>
              <w:ind w:left="0"/>
              <w:rPr>
                <w:color w:val="FF0000"/>
              </w:rPr>
            </w:pPr>
            <w:r>
              <w:t>the width of the baseline noise</w:t>
            </w:r>
          </w:p>
        </w:tc>
      </w:tr>
    </w:tbl>
    <w:p w:rsidR="00F654CB" w:rsidRPr="00F654CB" w:rsidRDefault="00F654CB" w:rsidP="00F654CB">
      <w:pPr>
        <w:pStyle w:val="Listenabsatz"/>
        <w:ind w:left="0"/>
        <w:rPr>
          <w:color w:val="FF0000"/>
        </w:rPr>
      </w:pPr>
    </w:p>
    <w:p w:rsidR="00974061" w:rsidRDefault="00974061" w:rsidP="00F654CB">
      <w:pPr>
        <w:rPr>
          <w:b/>
        </w:rPr>
      </w:pPr>
    </w:p>
    <w:p w:rsidR="00F654CB" w:rsidRPr="00F654CB" w:rsidRDefault="00F654CB" w:rsidP="00F654CB">
      <w:pPr>
        <w:rPr>
          <w:b/>
        </w:rPr>
      </w:pPr>
      <w:r w:rsidRPr="00F654CB">
        <w:rPr>
          <w:b/>
        </w:rPr>
        <w:t>Remarks:</w:t>
      </w:r>
    </w:p>
    <w:p w:rsidR="00F654CB" w:rsidRDefault="00F654CB" w:rsidP="00F654CB"/>
    <w:p w:rsidR="00F654CB" w:rsidRDefault="00E57CE8" w:rsidP="00F654CB">
      <w:r w:rsidRPr="00E57CE8">
        <w:rPr>
          <w:b/>
          <w:vertAlign w:val="superscript"/>
        </w:rPr>
        <w:t>1</w:t>
      </w:r>
      <w:r w:rsidR="00F654CB" w:rsidRPr="00DC3697">
        <w:rPr>
          <w:b/>
        </w:rPr>
        <w:t>The number of channel</w:t>
      </w:r>
      <w:r w:rsidR="00F654CB">
        <w:rPr>
          <w:b/>
        </w:rPr>
        <w:t>s</w:t>
      </w:r>
      <w:r w:rsidR="00F654CB" w:rsidRPr="00DC3697">
        <w:rPr>
          <w:b/>
        </w:rPr>
        <w:t xml:space="preserve"> n </w:t>
      </w:r>
      <w:r w:rsidR="00F654CB">
        <w:t>can be determined from the current trace by conventional methods. n = 2 is used if singe-channel recordings with two channels are used.</w:t>
      </w:r>
    </w:p>
    <w:p w:rsidR="00F654CB" w:rsidRDefault="00F654CB" w:rsidP="00F654CB">
      <w:r>
        <w:t xml:space="preserve">n = 3 has been used when the </w:t>
      </w:r>
      <w:proofErr w:type="spellStart"/>
      <w:r>
        <w:t>OmpF</w:t>
      </w:r>
      <w:proofErr w:type="spellEnd"/>
      <w:r>
        <w:t xml:space="preserve"> channel with three pores was investigated (</w:t>
      </w:r>
      <w:proofErr w:type="spellStart"/>
      <w:r>
        <w:t>Brauser</w:t>
      </w:r>
      <w:proofErr w:type="spellEnd"/>
      <w:r>
        <w:t xml:space="preserve"> et al., 2012).</w:t>
      </w:r>
    </w:p>
    <w:p w:rsidR="00F654CB" w:rsidRDefault="00E57CE8" w:rsidP="00F654CB">
      <w:r w:rsidRPr="00E57CE8">
        <w:rPr>
          <w:b/>
          <w:vertAlign w:val="superscript"/>
        </w:rPr>
        <w:t>2</w:t>
      </w:r>
      <w:r w:rsidR="00F654CB" w:rsidRPr="00DC3697">
        <w:rPr>
          <w:b/>
        </w:rPr>
        <w:t>The number of samples</w:t>
      </w:r>
      <w:r w:rsidR="00F654CB">
        <w:t xml:space="preserve"> should be delivered by the program converting the current trace to an amplitude histogram, e.g. in </w:t>
      </w:r>
      <w:proofErr w:type="spellStart"/>
      <w:r w:rsidR="00F654CB">
        <w:t>Kielpatch</w:t>
      </w:r>
      <w:proofErr w:type="spellEnd"/>
      <w:r w:rsidR="00F654CB">
        <w:t xml:space="preserve"> it is obtained from Files/settings. </w:t>
      </w:r>
    </w:p>
    <w:p w:rsidR="00F654CB" w:rsidRDefault="00E57CE8" w:rsidP="00974061">
      <w:pPr>
        <w:jc w:val="both"/>
        <w:rPr>
          <w:color w:val="FF0000"/>
        </w:rPr>
      </w:pPr>
      <w:r w:rsidRPr="00E57CE8">
        <w:rPr>
          <w:b/>
          <w:vertAlign w:val="superscript"/>
        </w:rPr>
        <w:t>3</w:t>
      </w:r>
      <w:r w:rsidR="00F654CB">
        <w:rPr>
          <w:b/>
        </w:rPr>
        <w:t xml:space="preserve">The noise </w:t>
      </w:r>
      <w:r w:rsidR="00F654CB" w:rsidRPr="003C65AD">
        <w:rPr>
          <w:b/>
        </w:rPr>
        <w:t>file rauschb4.dat</w:t>
      </w:r>
      <w:r w:rsidR="00F654CB">
        <w:t xml:space="preserve"> must be available, even though it is no longer  used in </w:t>
      </w:r>
      <w:proofErr w:type="spellStart"/>
      <w:r w:rsidR="00F654CB">
        <w:t>bownhill</w:t>
      </w:r>
      <w:proofErr w:type="spellEnd"/>
      <w:r w:rsidR="00F654CB">
        <w:t>, because in the mean time is has been replaced by a theoretical Gaussian distribution with the width given by sigma-noise or modified by the command “v” described below</w:t>
      </w:r>
      <w:r w:rsidR="00F654CB" w:rsidRPr="00974061">
        <w:rPr>
          <w:color w:val="000000" w:themeColor="text1"/>
        </w:rPr>
        <w:t xml:space="preserve">. However, </w:t>
      </w:r>
      <w:proofErr w:type="spellStart"/>
      <w:r w:rsidR="00F654CB" w:rsidRPr="00974061">
        <w:rPr>
          <w:color w:val="000000" w:themeColor="text1"/>
        </w:rPr>
        <w:t>bownhill</w:t>
      </w:r>
      <w:proofErr w:type="spellEnd"/>
      <w:r w:rsidR="00F654CB" w:rsidRPr="00974061">
        <w:rPr>
          <w:color w:val="000000" w:themeColor="text1"/>
        </w:rPr>
        <w:t xml:space="preserve"> shares the </w:t>
      </w:r>
      <w:proofErr w:type="spellStart"/>
      <w:r w:rsidR="00F654CB" w:rsidRPr="00974061">
        <w:rPr>
          <w:color w:val="000000" w:themeColor="text1"/>
        </w:rPr>
        <w:t>setfile</w:t>
      </w:r>
      <w:proofErr w:type="spellEnd"/>
      <w:r w:rsidR="00F654CB" w:rsidRPr="00974061">
        <w:rPr>
          <w:color w:val="000000" w:themeColor="text1"/>
        </w:rPr>
        <w:t xml:space="preserve"> read function with other programs that</w:t>
      </w:r>
      <w:r w:rsidR="00974061" w:rsidRPr="00974061">
        <w:rPr>
          <w:color w:val="000000" w:themeColor="text1"/>
        </w:rPr>
        <w:t xml:space="preserve"> need this file and will crash i</w:t>
      </w:r>
      <w:r w:rsidR="00F654CB" w:rsidRPr="00974061">
        <w:rPr>
          <w:color w:val="000000" w:themeColor="text1"/>
        </w:rPr>
        <w:t>f rauschb4.dat is not in the program folder.</w:t>
      </w:r>
    </w:p>
    <w:p w:rsidR="00043E55" w:rsidRDefault="00043E55" w:rsidP="00F654CB">
      <w:pPr>
        <w:rPr>
          <w:color w:val="FF0000"/>
        </w:rPr>
      </w:pPr>
    </w:p>
    <w:p w:rsidR="00F654CB" w:rsidRPr="00974061" w:rsidRDefault="00F654CB" w:rsidP="00F654CB">
      <w:pPr>
        <w:rPr>
          <w:color w:val="000000" w:themeColor="text1"/>
        </w:rPr>
      </w:pPr>
      <w:r w:rsidRPr="00974061">
        <w:rPr>
          <w:color w:val="000000" w:themeColor="text1"/>
        </w:rPr>
        <w:t>Next is the matrix of rate constants for the Markov model that also defines the model topology.  The first line (4   4) defines the size of the matrix.</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F654CB" w:rsidTr="00043E55">
        <w:tc>
          <w:tcPr>
            <w:tcW w:w="3964" w:type="dxa"/>
          </w:tcPr>
          <w:p w:rsidR="00F654CB" w:rsidRPr="00456A7E" w:rsidRDefault="00F654CB" w:rsidP="00F654CB">
            <w:pPr>
              <w:rPr>
                <w:b/>
              </w:rPr>
            </w:pPr>
            <w:r w:rsidRPr="00456A7E">
              <w:rPr>
                <w:b/>
              </w:rPr>
              <w:t xml:space="preserve">model parameters </w:t>
            </w:r>
            <w:proofErr w:type="spellStart"/>
            <w:r w:rsidRPr="00456A7E">
              <w:rPr>
                <w:b/>
              </w:rPr>
              <w:t>kij</w:t>
            </w:r>
            <w:proofErr w:type="spellEnd"/>
            <w:r w:rsidRPr="00456A7E">
              <w:rPr>
                <w:b/>
              </w:rPr>
              <w:t xml:space="preserve"> (from </w:t>
            </w:r>
            <w:proofErr w:type="spellStart"/>
            <w:r w:rsidRPr="00456A7E">
              <w:rPr>
                <w:b/>
              </w:rPr>
              <w:t>i</w:t>
            </w:r>
            <w:proofErr w:type="spellEnd"/>
            <w:r w:rsidRPr="00456A7E">
              <w:rPr>
                <w:b/>
              </w:rPr>
              <w:t xml:space="preserve"> - to j)  </w:t>
            </w:r>
          </w:p>
          <w:p w:rsidR="00F654CB" w:rsidRDefault="00F654CB" w:rsidP="00F654CB">
            <w:r>
              <w:t xml:space="preserve">4    </w:t>
            </w:r>
            <w:r>
              <w:tab/>
            </w:r>
            <w:r>
              <w:tab/>
              <w:t>4</w:t>
            </w:r>
          </w:p>
          <w:p w:rsidR="00974061" w:rsidRDefault="00974061" w:rsidP="00974061">
            <w:r>
              <w:t>0             373000</w:t>
            </w:r>
            <w:r>
              <w:tab/>
              <w:t>0</w:t>
            </w:r>
            <w:r>
              <w:tab/>
              <w:t>0</w:t>
            </w:r>
          </w:p>
          <w:p w:rsidR="00974061" w:rsidRDefault="00974061" w:rsidP="00974061">
            <w:r>
              <w:t>92000    0</w:t>
            </w:r>
            <w:r>
              <w:tab/>
            </w:r>
            <w:r>
              <w:tab/>
              <w:t>14.8</w:t>
            </w:r>
            <w:r>
              <w:tab/>
              <w:t>1965</w:t>
            </w:r>
          </w:p>
          <w:p w:rsidR="00974061" w:rsidRDefault="00974061" w:rsidP="00974061">
            <w:r>
              <w:t>0</w:t>
            </w:r>
            <w:r>
              <w:tab/>
              <w:t>240</w:t>
            </w:r>
            <w:r>
              <w:tab/>
            </w:r>
            <w:r>
              <w:tab/>
              <w:t>0</w:t>
            </w:r>
            <w:r>
              <w:tab/>
              <w:t>0</w:t>
            </w:r>
          </w:p>
          <w:p w:rsidR="00F654CB" w:rsidRDefault="00974061" w:rsidP="00974061">
            <w:pPr>
              <w:pStyle w:val="Listenabsatz"/>
              <w:ind w:left="0"/>
            </w:pPr>
            <w:r>
              <w:t>0</w:t>
            </w:r>
            <w:r>
              <w:tab/>
              <w:t>17400</w:t>
            </w:r>
            <w:r>
              <w:tab/>
              <w:t xml:space="preserve">              0</w:t>
            </w:r>
            <w:r>
              <w:tab/>
              <w:t>0</w:t>
            </w:r>
          </w:p>
        </w:tc>
        <w:tc>
          <w:tcPr>
            <w:tcW w:w="5098" w:type="dxa"/>
          </w:tcPr>
          <w:p w:rsidR="00F654CB" w:rsidRDefault="00F654CB" w:rsidP="00F654CB"/>
          <w:p w:rsidR="00F654CB" w:rsidRDefault="00F654CB" w:rsidP="00F654CB">
            <w:pPr>
              <w:pStyle w:val="Listenabsatz"/>
              <w:ind w:left="0"/>
            </w:pPr>
            <w:r>
              <w:t>Number of states of the model = number of rows = number of colum</w:t>
            </w:r>
            <w:r w:rsidR="00043E55">
              <w:t>n</w:t>
            </w:r>
            <w:r>
              <w:t xml:space="preserve">s  </w:t>
            </w:r>
          </w:p>
          <w:p w:rsidR="00043E55" w:rsidRDefault="00043E55" w:rsidP="00F654CB">
            <w:pPr>
              <w:pStyle w:val="Listenabsatz"/>
              <w:ind w:left="0"/>
            </w:pPr>
            <w:r w:rsidRPr="00974061">
              <w:rPr>
                <w:color w:val="000000" w:themeColor="text1"/>
              </w:rPr>
              <w:t>Row number = source state, column number = sink state</w:t>
            </w:r>
          </w:p>
        </w:tc>
      </w:tr>
    </w:tbl>
    <w:p w:rsidR="00F654CB" w:rsidRDefault="00F654CB" w:rsidP="00F654CB"/>
    <w:p w:rsidR="00F654CB" w:rsidRDefault="00F654CB" w:rsidP="00F654CB">
      <w:pPr>
        <w:pStyle w:val="Listenabsatz"/>
        <w:ind w:left="0"/>
      </w:pPr>
      <w:r>
        <w:t>The above rate constants k(</w:t>
      </w:r>
      <w:proofErr w:type="spellStart"/>
      <w:r w:rsidRPr="00A4347B">
        <w:t>row,column</w:t>
      </w:r>
      <w:proofErr w:type="spellEnd"/>
      <w:r>
        <w:t>)</w:t>
      </w:r>
      <w:r w:rsidRPr="00A4347B">
        <w:t xml:space="preserve"> </w:t>
      </w:r>
      <w:r>
        <w:t>are given for a 4-state branched model, namely</w:t>
      </w:r>
    </w:p>
    <w:p w:rsidR="00F654CB" w:rsidRDefault="00F654CB" w:rsidP="00F654CB">
      <w:pPr>
        <w:pStyle w:val="Listenabsatz"/>
        <w:ind w:left="0"/>
        <w:jc w:val="both"/>
      </w:pPr>
      <w:r>
        <w:t xml:space="preserve">0      </w:t>
      </w:r>
      <w:r>
        <w:tab/>
      </w:r>
      <w:r>
        <w:tab/>
        <w:t>k12</w:t>
      </w:r>
      <w:r>
        <w:tab/>
      </w:r>
      <w:r>
        <w:tab/>
        <w:t>0</w:t>
      </w:r>
      <w:r>
        <w:tab/>
      </w:r>
      <w:r>
        <w:tab/>
        <w:t>0</w:t>
      </w:r>
    </w:p>
    <w:p w:rsidR="00F654CB" w:rsidRDefault="00F654CB" w:rsidP="00F654CB">
      <w:pPr>
        <w:pStyle w:val="Listenabsatz"/>
        <w:ind w:left="0"/>
        <w:jc w:val="both"/>
      </w:pPr>
      <w:r>
        <w:t xml:space="preserve">k21   </w:t>
      </w:r>
      <w:r>
        <w:tab/>
        <w:t xml:space="preserve"> </w:t>
      </w:r>
      <w:r>
        <w:tab/>
        <w:t>0</w:t>
      </w:r>
      <w:r>
        <w:tab/>
      </w:r>
      <w:r>
        <w:tab/>
        <w:t>k23</w:t>
      </w:r>
      <w:r>
        <w:tab/>
      </w:r>
      <w:r>
        <w:tab/>
        <w:t>k24</w:t>
      </w:r>
      <w:r>
        <w:tab/>
      </w:r>
    </w:p>
    <w:p w:rsidR="00F654CB" w:rsidRDefault="00F654CB" w:rsidP="00F654CB">
      <w:pPr>
        <w:pStyle w:val="Listenabsatz"/>
        <w:ind w:left="0"/>
        <w:jc w:val="both"/>
      </w:pPr>
      <w:r>
        <w:t>0</w:t>
      </w:r>
      <w:r>
        <w:tab/>
      </w:r>
      <w:r>
        <w:tab/>
        <w:t>k32</w:t>
      </w:r>
      <w:r>
        <w:tab/>
      </w:r>
      <w:r>
        <w:tab/>
        <w:t>0</w:t>
      </w:r>
      <w:r>
        <w:tab/>
      </w:r>
      <w:r>
        <w:tab/>
        <w:t>0</w:t>
      </w:r>
    </w:p>
    <w:p w:rsidR="00F654CB" w:rsidRDefault="00F654CB" w:rsidP="00F654CB">
      <w:pPr>
        <w:pStyle w:val="Listenabsatz"/>
        <w:ind w:left="0"/>
        <w:jc w:val="both"/>
      </w:pPr>
      <w:r>
        <w:t xml:space="preserve">0      </w:t>
      </w:r>
      <w:r>
        <w:tab/>
      </w:r>
      <w:r>
        <w:tab/>
        <w:t>k42</w:t>
      </w:r>
      <w:r>
        <w:tab/>
      </w:r>
      <w:r>
        <w:tab/>
        <w:t>0</w:t>
      </w:r>
      <w:r>
        <w:tab/>
      </w:r>
      <w:r>
        <w:tab/>
        <w:t>0</w:t>
      </w:r>
    </w:p>
    <w:p w:rsidR="00F654CB" w:rsidRDefault="00F654CB" w:rsidP="00F654CB">
      <w:pPr>
        <w:pStyle w:val="Listenabsatz"/>
        <w:ind w:left="0"/>
        <w:jc w:val="both"/>
      </w:pPr>
    </w:p>
    <w:p w:rsidR="00F654CB" w:rsidRDefault="00F654CB" w:rsidP="00F654CB">
      <w:pPr>
        <w:pStyle w:val="Listenabsatz"/>
        <w:ind w:left="0" w:firstLine="708"/>
        <w:jc w:val="both"/>
      </w:pPr>
    </w:p>
    <w:p w:rsidR="00F654CB" w:rsidRPr="00974061" w:rsidRDefault="00F654CB" w:rsidP="00F654CB">
      <w:pPr>
        <w:jc w:val="both"/>
        <w:rPr>
          <w:color w:val="000000" w:themeColor="text1"/>
        </w:rPr>
      </w:pPr>
      <w:r w:rsidRPr="00974061">
        <w:rPr>
          <w:color w:val="000000" w:themeColor="text1"/>
        </w:rPr>
        <w:t>The next matrix determines, which parameters are fixed and which can be changed by the fitting algorithm: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F654CB" w:rsidTr="00043E55">
        <w:tc>
          <w:tcPr>
            <w:tcW w:w="4106" w:type="dxa"/>
          </w:tcPr>
          <w:p w:rsidR="00F654CB" w:rsidRPr="008D2BFD" w:rsidRDefault="00F654CB" w:rsidP="00F654CB">
            <w:pPr>
              <w:jc w:val="both"/>
              <w:rPr>
                <w:b/>
              </w:rPr>
            </w:pPr>
            <w:r>
              <w:rPr>
                <w:b/>
              </w:rPr>
              <w:t>I</w:t>
            </w:r>
            <w:r w:rsidRPr="008D2BFD">
              <w:rPr>
                <w:b/>
              </w:rPr>
              <w:t>ndices of the parameters in K to be fitted</w:t>
            </w:r>
          </w:p>
          <w:p w:rsidR="00F654CB" w:rsidRDefault="00F654CB" w:rsidP="00F654CB">
            <w:pPr>
              <w:jc w:val="both"/>
              <w:rPr>
                <w:color w:val="FF0000"/>
              </w:rPr>
            </w:pPr>
            <w:r>
              <w:t>0    2</w:t>
            </w:r>
          </w:p>
        </w:tc>
        <w:tc>
          <w:tcPr>
            <w:tcW w:w="4956" w:type="dxa"/>
          </w:tcPr>
          <w:p w:rsidR="00F654CB" w:rsidRDefault="00F654CB" w:rsidP="00F654CB">
            <w:pPr>
              <w:jc w:val="both"/>
              <w:rPr>
                <w:color w:val="FF0000"/>
              </w:rPr>
            </w:pPr>
            <w:r w:rsidRPr="00974061">
              <w:rPr>
                <w:color w:val="000000" w:themeColor="text1"/>
              </w:rPr>
              <w:t>This is an example, where no fitting at all is done. The matrix has the size 0x2, thus the number of fitting parameters is 0.</w:t>
            </w:r>
          </w:p>
        </w:tc>
      </w:tr>
    </w:tbl>
    <w:p w:rsidR="00F654CB" w:rsidRPr="00F654CB" w:rsidRDefault="00F654CB" w:rsidP="00F654CB">
      <w:pPr>
        <w:jc w:val="both"/>
        <w:rPr>
          <w:color w:val="FF0000"/>
        </w:rPr>
      </w:pPr>
    </w:p>
    <w:p w:rsidR="00F654CB" w:rsidRDefault="00F654CB" w:rsidP="00F654CB">
      <w:pPr>
        <w:pStyle w:val="Listenabsatz"/>
        <w:ind w:left="0"/>
        <w:jc w:val="both"/>
      </w:pPr>
      <w:r w:rsidRPr="00974061">
        <w:rPr>
          <w:color w:val="000000" w:themeColor="text1"/>
        </w:rPr>
        <w:t xml:space="preserve">In this example: k12 </w:t>
      </w:r>
      <w:r>
        <w:t>and k21 are fitted, all other rate constants are fixed: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F654CB" w:rsidTr="00043E55">
        <w:tc>
          <w:tcPr>
            <w:tcW w:w="1413" w:type="dxa"/>
          </w:tcPr>
          <w:p w:rsidR="00F654CB" w:rsidRDefault="00F654CB" w:rsidP="00F654CB">
            <w:pPr>
              <w:pStyle w:val="Listenabsatz"/>
              <w:ind w:left="0"/>
              <w:jc w:val="both"/>
            </w:pPr>
            <w:r>
              <w:t>2</w:t>
            </w:r>
            <w:r>
              <w:tab/>
              <w:t>2</w:t>
            </w:r>
          </w:p>
          <w:p w:rsidR="00F654CB" w:rsidRDefault="00F654CB" w:rsidP="00F654CB">
            <w:pPr>
              <w:pStyle w:val="Listenabsatz"/>
              <w:ind w:left="0"/>
              <w:jc w:val="both"/>
            </w:pPr>
            <w:r>
              <w:t>1</w:t>
            </w:r>
            <w:r>
              <w:tab/>
              <w:t>2</w:t>
            </w:r>
          </w:p>
          <w:p w:rsidR="00F654CB" w:rsidRDefault="00F654CB" w:rsidP="00F654CB">
            <w:pPr>
              <w:pStyle w:val="Listenabsatz"/>
              <w:ind w:left="0"/>
              <w:jc w:val="both"/>
            </w:pPr>
            <w:r>
              <w:t>2</w:t>
            </w:r>
            <w:r>
              <w:tab/>
              <w:t>1</w:t>
            </w:r>
          </w:p>
        </w:tc>
        <w:tc>
          <w:tcPr>
            <w:tcW w:w="7649" w:type="dxa"/>
          </w:tcPr>
          <w:p w:rsidR="00F654CB" w:rsidRPr="00974061" w:rsidRDefault="00F654CB" w:rsidP="00F654CB">
            <w:pPr>
              <w:pStyle w:val="Listenabsatz"/>
              <w:ind w:left="0"/>
              <w:jc w:val="both"/>
              <w:rPr>
                <w:color w:val="000000" w:themeColor="text1"/>
              </w:rPr>
            </w:pPr>
            <w:r w:rsidRPr="00974061">
              <w:rPr>
                <w:color w:val="000000" w:themeColor="text1"/>
              </w:rPr>
              <w:t>Definition of the matrix size: 2 rows with 2 columns</w:t>
            </w:r>
          </w:p>
          <w:p w:rsidR="00F654CB" w:rsidRPr="00974061" w:rsidRDefault="00F654CB" w:rsidP="00F654CB">
            <w:pPr>
              <w:pStyle w:val="Listenabsatz"/>
              <w:ind w:left="0"/>
              <w:jc w:val="both"/>
              <w:rPr>
                <w:color w:val="000000" w:themeColor="text1"/>
              </w:rPr>
            </w:pPr>
            <w:r w:rsidRPr="00974061">
              <w:rPr>
                <w:color w:val="000000" w:themeColor="text1"/>
              </w:rPr>
              <w:t>The rate constant with indices 1,2, i.e. k12</w:t>
            </w:r>
          </w:p>
          <w:p w:rsidR="00F654CB" w:rsidRDefault="00F654CB" w:rsidP="00F654CB">
            <w:pPr>
              <w:pStyle w:val="Listenabsatz"/>
              <w:ind w:left="0"/>
              <w:jc w:val="both"/>
            </w:pPr>
            <w:r w:rsidRPr="00974061">
              <w:rPr>
                <w:color w:val="000000" w:themeColor="text1"/>
              </w:rPr>
              <w:t>The rate constant with indices 2,1, i.e. k21</w:t>
            </w:r>
          </w:p>
        </w:tc>
      </w:tr>
    </w:tbl>
    <w:p w:rsidR="00F654CB" w:rsidRDefault="00F654CB" w:rsidP="00F654CB">
      <w:pPr>
        <w:pStyle w:val="Listenabsatz"/>
        <w:ind w:left="0"/>
        <w:jc w:val="both"/>
      </w:pPr>
    </w:p>
    <w:p w:rsidR="00F654CB" w:rsidRDefault="00F654CB" w:rsidP="00F654CB">
      <w:pPr>
        <w:pStyle w:val="Listenabsatz"/>
        <w:ind w:left="0"/>
        <w:jc w:val="both"/>
        <w:rPr>
          <w:color w:val="FF0000"/>
        </w:rPr>
      </w:pPr>
      <w:r w:rsidRPr="00974061">
        <w:rPr>
          <w:color w:val="000000" w:themeColor="text1"/>
        </w:rPr>
        <w:t>If you want to fit all 6 rate constants in the branched 4-state model, you put: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F654CB" w:rsidTr="00043E55">
        <w:tc>
          <w:tcPr>
            <w:tcW w:w="1413" w:type="dxa"/>
          </w:tcPr>
          <w:p w:rsidR="00F654CB" w:rsidRDefault="00F654CB" w:rsidP="00C62D67">
            <w:pPr>
              <w:pStyle w:val="Listenabsatz"/>
              <w:ind w:left="0"/>
              <w:jc w:val="both"/>
            </w:pPr>
            <w:r>
              <w:t>6</w:t>
            </w:r>
            <w:r>
              <w:tab/>
              <w:t>2</w:t>
            </w:r>
          </w:p>
          <w:p w:rsidR="00F654CB" w:rsidRDefault="00F654CB" w:rsidP="00F654CB">
            <w:pPr>
              <w:pStyle w:val="Listenabsatz"/>
              <w:ind w:left="0"/>
              <w:jc w:val="both"/>
            </w:pPr>
            <w:r>
              <w:t>1</w:t>
            </w:r>
            <w:r>
              <w:tab/>
              <w:t>2</w:t>
            </w:r>
          </w:p>
          <w:p w:rsidR="00F654CB" w:rsidRDefault="00F654CB" w:rsidP="00F654CB">
            <w:pPr>
              <w:pStyle w:val="Listenabsatz"/>
              <w:ind w:left="0"/>
              <w:jc w:val="both"/>
            </w:pPr>
            <w:r>
              <w:t>2</w:t>
            </w:r>
            <w:r>
              <w:tab/>
              <w:t>1</w:t>
            </w:r>
          </w:p>
          <w:p w:rsidR="00F654CB" w:rsidRDefault="00F654CB" w:rsidP="00F654CB">
            <w:pPr>
              <w:pStyle w:val="Listenabsatz"/>
              <w:ind w:left="0"/>
              <w:jc w:val="both"/>
            </w:pPr>
            <w:r>
              <w:t>2</w:t>
            </w:r>
            <w:r>
              <w:tab/>
              <w:t>3</w:t>
            </w:r>
          </w:p>
          <w:p w:rsidR="00F654CB" w:rsidRDefault="00F654CB" w:rsidP="00F654CB">
            <w:pPr>
              <w:pStyle w:val="Listenabsatz"/>
              <w:ind w:left="0"/>
              <w:jc w:val="both"/>
            </w:pPr>
            <w:r>
              <w:t>3</w:t>
            </w:r>
            <w:r>
              <w:tab/>
              <w:t>2</w:t>
            </w:r>
          </w:p>
          <w:p w:rsidR="00F654CB" w:rsidRDefault="00F654CB" w:rsidP="00F654CB">
            <w:pPr>
              <w:pStyle w:val="Listenabsatz"/>
              <w:ind w:left="0"/>
              <w:jc w:val="both"/>
            </w:pPr>
            <w:r>
              <w:t>2</w:t>
            </w:r>
            <w:r>
              <w:tab/>
              <w:t>4</w:t>
            </w:r>
          </w:p>
          <w:p w:rsidR="00F654CB" w:rsidRDefault="00F654CB" w:rsidP="00C62D67">
            <w:pPr>
              <w:pStyle w:val="Listenabsatz"/>
              <w:ind w:left="0"/>
              <w:jc w:val="both"/>
            </w:pPr>
            <w:r>
              <w:t>4</w:t>
            </w:r>
            <w:r>
              <w:tab/>
              <w:t>2</w:t>
            </w:r>
          </w:p>
        </w:tc>
        <w:tc>
          <w:tcPr>
            <w:tcW w:w="7649" w:type="dxa"/>
          </w:tcPr>
          <w:p w:rsidR="00F654CB" w:rsidRPr="00974061" w:rsidRDefault="00F654CB" w:rsidP="00C62D67">
            <w:pPr>
              <w:pStyle w:val="Listenabsatz"/>
              <w:ind w:left="0"/>
              <w:jc w:val="both"/>
              <w:rPr>
                <w:color w:val="000000" w:themeColor="text1"/>
              </w:rPr>
            </w:pPr>
            <w:r w:rsidRPr="00974061">
              <w:rPr>
                <w:color w:val="000000" w:themeColor="text1"/>
              </w:rPr>
              <w:t>6x2 matrix</w:t>
            </w:r>
          </w:p>
          <w:p w:rsidR="00F654CB" w:rsidRDefault="00F654CB" w:rsidP="00C62D67">
            <w:pPr>
              <w:pStyle w:val="Listenabsatz"/>
              <w:ind w:left="0"/>
              <w:jc w:val="both"/>
            </w:pPr>
            <w:r>
              <w:t>k12</w:t>
            </w:r>
          </w:p>
          <w:p w:rsidR="00F654CB" w:rsidRDefault="00F654CB" w:rsidP="00C62D67">
            <w:pPr>
              <w:pStyle w:val="Listenabsatz"/>
              <w:ind w:left="0"/>
              <w:jc w:val="both"/>
            </w:pPr>
            <w:r>
              <w:t>k21</w:t>
            </w:r>
          </w:p>
          <w:p w:rsidR="00F654CB" w:rsidRDefault="00F654CB" w:rsidP="00C62D67">
            <w:pPr>
              <w:pStyle w:val="Listenabsatz"/>
              <w:ind w:left="0"/>
              <w:jc w:val="both"/>
            </w:pPr>
            <w:r>
              <w:t>k23</w:t>
            </w:r>
          </w:p>
          <w:p w:rsidR="00F654CB" w:rsidRDefault="00F654CB" w:rsidP="00C62D67">
            <w:pPr>
              <w:pStyle w:val="Listenabsatz"/>
              <w:ind w:left="0"/>
              <w:jc w:val="both"/>
            </w:pPr>
            <w:r>
              <w:t>k32</w:t>
            </w:r>
          </w:p>
          <w:p w:rsidR="00F654CB" w:rsidRDefault="00F654CB" w:rsidP="00C62D67">
            <w:pPr>
              <w:pStyle w:val="Listenabsatz"/>
              <w:ind w:left="0"/>
              <w:jc w:val="both"/>
            </w:pPr>
            <w:r>
              <w:t>k24</w:t>
            </w:r>
          </w:p>
          <w:p w:rsidR="00F654CB" w:rsidRDefault="00F654CB" w:rsidP="00C62D67">
            <w:pPr>
              <w:pStyle w:val="Listenabsatz"/>
              <w:ind w:left="0"/>
              <w:jc w:val="both"/>
            </w:pPr>
            <w:r>
              <w:t>k42</w:t>
            </w:r>
          </w:p>
        </w:tc>
      </w:tr>
    </w:tbl>
    <w:p w:rsidR="00F654CB" w:rsidRDefault="00F654CB" w:rsidP="00F654CB">
      <w:pPr>
        <w:pStyle w:val="Listenabsatz"/>
        <w:ind w:left="0"/>
        <w:jc w:val="both"/>
      </w:pPr>
    </w:p>
    <w:p w:rsidR="00F654CB" w:rsidRDefault="00F654CB" w:rsidP="00043E55">
      <w:pPr>
        <w:pStyle w:val="Listenabsatz"/>
        <w:ind w:left="0"/>
        <w:jc w:val="both"/>
      </w:pPr>
      <w:r>
        <w:t>It is recommended to start with 0  2  i.e.,  all rate constants fixed, in order to get a quick overview of the situation, but actually this depends on the preferences of the user.</w:t>
      </w:r>
    </w:p>
    <w:p w:rsidR="00F654CB" w:rsidRDefault="00F654CB" w:rsidP="00F654CB">
      <w:pPr>
        <w:pStyle w:val="Listenabsatz"/>
        <w:ind w:left="709"/>
        <w:jc w:val="both"/>
      </w:pPr>
    </w:p>
    <w:p w:rsidR="00F654CB" w:rsidRPr="00A64E75" w:rsidRDefault="00F654CB" w:rsidP="00F654CB">
      <w:pPr>
        <w:jc w:val="both"/>
        <w:rPr>
          <w:b/>
        </w:rPr>
      </w:pPr>
      <w:r w:rsidRPr="00A64E75">
        <w:rPr>
          <w:b/>
        </w:rPr>
        <w:t>P of ini</w:t>
      </w:r>
      <w:r>
        <w:rPr>
          <w:b/>
        </w:rPr>
        <w:t>tial state distribution (t=0)</w:t>
      </w:r>
      <w:r w:rsidRPr="00A64E75">
        <w:rPr>
          <w:b/>
        </w:rPr>
        <w:t xml:space="preserve">: </w:t>
      </w:r>
    </w:p>
    <w:p w:rsidR="00F654CB" w:rsidRDefault="00F654CB" w:rsidP="00F654CB">
      <w:pPr>
        <w:pStyle w:val="Listenabsatz"/>
        <w:ind w:left="0"/>
        <w:jc w:val="both"/>
      </w:pPr>
      <w:r>
        <w:t>1</w:t>
      </w:r>
      <w:r>
        <w:tab/>
        <w:t>4</w:t>
      </w:r>
      <w:r>
        <w:tab/>
      </w:r>
      <w:r>
        <w:tab/>
      </w:r>
      <w:r>
        <w:tab/>
      </w:r>
      <w:r>
        <w:tab/>
        <w:t>one row, 4 columns</w:t>
      </w:r>
    </w:p>
    <w:p w:rsidR="00F654CB" w:rsidRDefault="00F654CB" w:rsidP="00F654CB">
      <w:pPr>
        <w:pStyle w:val="Listenabsatz"/>
        <w:ind w:left="0"/>
        <w:jc w:val="both"/>
      </w:pPr>
      <w:r>
        <w:t xml:space="preserve">.25        .25 </w:t>
      </w:r>
      <w:r>
        <w:tab/>
        <w:t>0.25</w:t>
      </w:r>
      <w:r>
        <w:tab/>
        <w:t xml:space="preserve">0.25    </w:t>
      </w:r>
    </w:p>
    <w:p w:rsidR="00F654CB" w:rsidRDefault="00F654CB" w:rsidP="00F654CB">
      <w:pPr>
        <w:pStyle w:val="Listenabsatz"/>
        <w:ind w:left="0"/>
        <w:jc w:val="both"/>
      </w:pPr>
    </w:p>
    <w:p w:rsidR="00F654CB" w:rsidRDefault="00F654CB" w:rsidP="00F654CB">
      <w:pPr>
        <w:pStyle w:val="Listenabsatz"/>
        <w:ind w:left="0"/>
        <w:jc w:val="both"/>
      </w:pPr>
      <w:r>
        <w:t>This is actually of no importance. However, take care that the number of columns (here =</w:t>
      </w:r>
      <w:r w:rsidR="00043E55">
        <w:t xml:space="preserve"> </w:t>
      </w:r>
      <w:r>
        <w:t>4) is the exact number of states of the gating model and that the sum of the occupation probabilities in the 2</w:t>
      </w:r>
      <w:r w:rsidRPr="00881254">
        <w:rPr>
          <w:vertAlign w:val="superscript"/>
        </w:rPr>
        <w:t>nd</w:t>
      </w:r>
      <w:r>
        <w:t xml:space="preserve"> row is 1.</w:t>
      </w:r>
    </w:p>
    <w:p w:rsidR="00F654CB" w:rsidRDefault="00F654CB" w:rsidP="00F654CB">
      <w:pPr>
        <w:pStyle w:val="Listenabsatz"/>
        <w:ind w:left="0"/>
        <w:jc w:val="both"/>
      </w:pPr>
    </w:p>
    <w:p w:rsidR="00F654CB" w:rsidRPr="008D2BFD" w:rsidRDefault="00F654CB" w:rsidP="00F654CB">
      <w:pPr>
        <w:pStyle w:val="Listenabsatz"/>
        <w:ind w:left="0"/>
        <w:jc w:val="both"/>
        <w:rPr>
          <w:b/>
        </w:rPr>
      </w:pPr>
      <w:r w:rsidRPr="008D2BFD">
        <w:rPr>
          <w:b/>
        </w:rPr>
        <w:t>assignment states &lt;==&gt; output symbols given below</w:t>
      </w:r>
    </w:p>
    <w:p w:rsidR="00F654CB" w:rsidRDefault="00F654CB" w:rsidP="00F654CB">
      <w:pPr>
        <w:pStyle w:val="Listenabsatz"/>
        <w:ind w:left="0"/>
        <w:jc w:val="both"/>
      </w:pPr>
      <w:r>
        <w:t>1</w:t>
      </w:r>
      <w:r>
        <w:tab/>
        <w:t xml:space="preserve">4    </w:t>
      </w:r>
      <w:r>
        <w:tab/>
      </w:r>
      <w:r>
        <w:tab/>
      </w:r>
      <w:r>
        <w:tab/>
      </w:r>
      <w:r>
        <w:tab/>
        <w:t xml:space="preserve">one row, number of columns = number of states  </w:t>
      </w:r>
    </w:p>
    <w:p w:rsidR="00F654CB" w:rsidRDefault="00F654CB" w:rsidP="00F654CB">
      <w:pPr>
        <w:pStyle w:val="Listenabsatz"/>
        <w:ind w:left="0"/>
        <w:jc w:val="both"/>
      </w:pPr>
      <w:r>
        <w:t>1</w:t>
      </w:r>
      <w:r>
        <w:tab/>
        <w:t>2</w:t>
      </w:r>
      <w:r>
        <w:tab/>
        <w:t>1</w:t>
      </w:r>
      <w:r>
        <w:tab/>
        <w:t xml:space="preserve">1   </w:t>
      </w:r>
    </w:p>
    <w:p w:rsidR="00F654CB" w:rsidRDefault="00F654CB" w:rsidP="00F654CB">
      <w:pPr>
        <w:pStyle w:val="Listenabsatz"/>
        <w:ind w:left="0"/>
        <w:jc w:val="both"/>
      </w:pPr>
    </w:p>
    <w:p w:rsidR="00F654CB" w:rsidRPr="002B72D5" w:rsidRDefault="00F654CB" w:rsidP="00043E55">
      <w:pPr>
        <w:pStyle w:val="Listenabsatz"/>
        <w:ind w:left="0"/>
        <w:jc w:val="both"/>
      </w:pPr>
      <w:r>
        <w:t>First row: The “1” is obligatory (always 1 row) und “4” gives the number of states of the gating model (here it is 4)</w:t>
      </w:r>
      <w:r w:rsidR="00043E55">
        <w:t>.</w:t>
      </w:r>
    </w:p>
    <w:p w:rsidR="00043E55" w:rsidRDefault="00F654CB" w:rsidP="00043E55">
      <w:pPr>
        <w:pStyle w:val="Listenabsatz"/>
        <w:ind w:left="0"/>
        <w:jc w:val="both"/>
      </w:pPr>
      <w:r w:rsidRPr="002B72D5">
        <w:t xml:space="preserve">Second row: “1” labels a closed state (C), “2” an open state (O). You also can introduce 3 and 4 for </w:t>
      </w:r>
      <w:proofErr w:type="spellStart"/>
      <w:r w:rsidRPr="002B72D5">
        <w:t>substates</w:t>
      </w:r>
      <w:proofErr w:type="spellEnd"/>
      <w:r w:rsidRPr="00974061">
        <w:rPr>
          <w:color w:val="000000" w:themeColor="text1"/>
        </w:rPr>
        <w:t xml:space="preserve">. </w:t>
      </w:r>
      <w:r w:rsidR="00043E55" w:rsidRPr="00974061">
        <w:rPr>
          <w:color w:val="000000" w:themeColor="text1"/>
        </w:rPr>
        <w:t xml:space="preserve">The </w:t>
      </w:r>
      <w:r w:rsidRPr="00974061">
        <w:rPr>
          <w:color w:val="000000" w:themeColor="text1"/>
        </w:rPr>
        <w:t xml:space="preserve">assignment </w:t>
      </w:r>
      <w:r w:rsidRPr="002B72D5">
        <w:t>of the numbers to the single-channel of each state is given by “current in DAC units for 1 = C and 2 = O”</w:t>
      </w:r>
      <w:r w:rsidR="00974061">
        <w:t>,</w:t>
      </w:r>
      <w:r w:rsidRPr="002B72D5">
        <w:t xml:space="preserve"> below.</w:t>
      </w:r>
      <w:r w:rsidR="00043E55">
        <w:t xml:space="preserve"> </w:t>
      </w:r>
    </w:p>
    <w:p w:rsidR="00043E55" w:rsidRPr="00974061" w:rsidRDefault="00F654CB" w:rsidP="00043E55">
      <w:pPr>
        <w:pStyle w:val="Listenabsatz"/>
        <w:ind w:left="0"/>
        <w:jc w:val="both"/>
        <w:rPr>
          <w:color w:val="000000" w:themeColor="text1"/>
        </w:rPr>
      </w:pPr>
      <w:r w:rsidRPr="00974061">
        <w:rPr>
          <w:color w:val="000000" w:themeColor="text1"/>
        </w:rPr>
        <w:t xml:space="preserve">The </w:t>
      </w:r>
      <w:r w:rsidR="00974061" w:rsidRPr="00974061">
        <w:rPr>
          <w:color w:val="000000" w:themeColor="text1"/>
        </w:rPr>
        <w:t>column index</w:t>
      </w:r>
      <w:r w:rsidRPr="00974061">
        <w:rPr>
          <w:color w:val="000000" w:themeColor="text1"/>
        </w:rPr>
        <w:t xml:space="preserve"> of a number in the second row corresponds to the index of the state in the matrix of rate constants</w:t>
      </w:r>
      <w:r w:rsidR="00974061">
        <w:rPr>
          <w:color w:val="000000" w:themeColor="text1"/>
        </w:rPr>
        <w:t>,</w:t>
      </w:r>
      <w:r w:rsidRPr="00974061">
        <w:rPr>
          <w:color w:val="000000" w:themeColor="text1"/>
        </w:rPr>
        <w:t xml:space="preserve"> above.</w:t>
      </w:r>
    </w:p>
    <w:p w:rsidR="00F654CB" w:rsidRDefault="00F654CB" w:rsidP="00043E55">
      <w:pPr>
        <w:pStyle w:val="Listenabsatz"/>
        <w:ind w:left="0"/>
        <w:jc w:val="both"/>
      </w:pPr>
      <w:r>
        <w:t xml:space="preserve"> </w:t>
      </w:r>
    </w:p>
    <w:p w:rsidR="00F654CB" w:rsidRDefault="00F654CB" w:rsidP="00043E55">
      <w:pPr>
        <w:pStyle w:val="Listenabsatz"/>
        <w:ind w:left="0"/>
        <w:jc w:val="both"/>
      </w:pPr>
      <w:r>
        <w:t>In the example provided by the included .amp, .bat and .set file, the assignment would be</w:t>
      </w:r>
    </w:p>
    <w:p w:rsidR="00F654CB" w:rsidRDefault="00F654CB" w:rsidP="00043E55">
      <w:pPr>
        <w:pStyle w:val="Listenabsatz"/>
        <w:ind w:left="0"/>
        <w:jc w:val="both"/>
      </w:pPr>
      <w:r>
        <w:t>State F on p</w:t>
      </w:r>
      <w:r w:rsidR="00974061">
        <w:t>osition 1 = closed</w:t>
      </w:r>
      <w:r>
        <w:t xml:space="preserve">, state O on place 2 = </w:t>
      </w:r>
      <w:r w:rsidR="00974061">
        <w:t>open</w:t>
      </w:r>
      <w:r>
        <w:t>, state S on place</w:t>
      </w:r>
      <w:r w:rsidR="00974061">
        <w:t xml:space="preserve"> 3 = closed</w:t>
      </w:r>
      <w:r>
        <w:t>, state M on place 4</w:t>
      </w:r>
      <w:r w:rsidR="00974061">
        <w:t xml:space="preserve"> = closed</w:t>
      </w:r>
      <w:r>
        <w:t xml:space="preserve">.  </w:t>
      </w:r>
    </w:p>
    <w:p w:rsidR="00F654CB" w:rsidRDefault="00F654CB" w:rsidP="00043E55">
      <w:pPr>
        <w:pStyle w:val="Listenabsatz"/>
        <w:ind w:left="0"/>
        <w:jc w:val="both"/>
      </w:pPr>
      <w:r>
        <w:t>The conductivi</w:t>
      </w:r>
      <w:r w:rsidR="00974061">
        <w:t>ties of these</w:t>
      </w:r>
      <w:r>
        <w:t xml:space="preserve"> states are given the </w:t>
      </w:r>
      <w:r w:rsidR="00974061">
        <w:t xml:space="preserve">next matrix </w:t>
      </w:r>
      <w:r>
        <w:t>“current in DAC units for 1 = C and 2 = O”</w:t>
      </w:r>
    </w:p>
    <w:p w:rsidR="00F654CB" w:rsidRDefault="00F654CB" w:rsidP="00F654CB">
      <w:pPr>
        <w:pStyle w:val="Listenabsatz"/>
        <w:ind w:left="0"/>
        <w:jc w:val="both"/>
      </w:pPr>
    </w:p>
    <w:p w:rsidR="00F654CB" w:rsidRPr="008D2BFD" w:rsidRDefault="00F654CB" w:rsidP="00F654CB">
      <w:pPr>
        <w:pStyle w:val="Listenabsatz"/>
        <w:ind w:left="0"/>
        <w:jc w:val="both"/>
        <w:rPr>
          <w:b/>
        </w:rPr>
      </w:pPr>
      <w:r w:rsidRPr="008D2BFD">
        <w:rPr>
          <w:b/>
        </w:rPr>
        <w:t>current in DAC units for 1 = C and 2 = O</w:t>
      </w:r>
    </w:p>
    <w:p w:rsidR="00F654CB" w:rsidRDefault="00F654CB" w:rsidP="00F654CB">
      <w:pPr>
        <w:pStyle w:val="Listenabsatz"/>
        <w:ind w:left="0"/>
        <w:jc w:val="both"/>
      </w:pPr>
      <w:r>
        <w:t xml:space="preserve">1      2    </w:t>
      </w:r>
      <w:r>
        <w:tab/>
      </w:r>
      <w:r>
        <w:tab/>
        <w:t>the 1</w:t>
      </w:r>
      <w:r w:rsidRPr="008D2BFD">
        <w:rPr>
          <w:vertAlign w:val="superscript"/>
        </w:rPr>
        <w:t>st</w:t>
      </w:r>
      <w:r>
        <w:t xml:space="preserve"> row gives the names of the current values occurring in the model</w:t>
      </w:r>
    </w:p>
    <w:p w:rsidR="00974061" w:rsidRDefault="00F654CB" w:rsidP="00F654CB">
      <w:pPr>
        <w:pStyle w:val="Listenabsatz"/>
        <w:ind w:left="0"/>
        <w:jc w:val="both"/>
      </w:pPr>
      <w:r>
        <w:t xml:space="preserve">2051   2331 </w:t>
      </w:r>
      <w:r>
        <w:tab/>
      </w:r>
      <w:r>
        <w:tab/>
        <w:t>the 2</w:t>
      </w:r>
      <w:r w:rsidRPr="008D2BFD">
        <w:rPr>
          <w:vertAlign w:val="superscript"/>
        </w:rPr>
        <w:t>nd</w:t>
      </w:r>
      <w:r>
        <w:t xml:space="preserve"> row gives the values of the current levels of “1” and “2”. </w:t>
      </w:r>
    </w:p>
    <w:p w:rsidR="00974061" w:rsidRDefault="00974061" w:rsidP="00F654CB">
      <w:pPr>
        <w:pStyle w:val="Listenabsatz"/>
        <w:ind w:left="0"/>
        <w:jc w:val="both"/>
      </w:pPr>
    </w:p>
    <w:p w:rsidR="00F654CB" w:rsidRDefault="00F654CB" w:rsidP="00F654CB">
      <w:pPr>
        <w:pStyle w:val="Listenabsatz"/>
        <w:ind w:left="0"/>
        <w:jc w:val="both"/>
      </w:pPr>
      <w:r>
        <w:t>The first number (1 = C) may deviate from 2048 = 0</w:t>
      </w:r>
      <w:r w:rsidR="00974061">
        <w:t xml:space="preserve"> </w:t>
      </w:r>
      <w:proofErr w:type="spellStart"/>
      <w:r>
        <w:t>pA</w:t>
      </w:r>
      <w:proofErr w:type="spellEnd"/>
      <w:r>
        <w:t xml:space="preserve"> because of electrode potentials. It has to be taken from the current recording. The second number (2 = O) is normally only a first guess of the true single-channel current. It can be taken from the open-peak in the amplitude histogram (or a little bit higher). It is normally readjusted during the fitting routine by the option “c” (c = current value). </w:t>
      </w:r>
    </w:p>
    <w:p w:rsidR="00F654CB" w:rsidRDefault="00F654CB" w:rsidP="00F654CB">
      <w:pPr>
        <w:pStyle w:val="Listenabsatz"/>
        <w:ind w:left="0"/>
        <w:jc w:val="both"/>
      </w:pPr>
    </w:p>
    <w:p w:rsidR="00F654CB" w:rsidRDefault="00F654CB" w:rsidP="00F654CB">
      <w:pPr>
        <w:pStyle w:val="Listenabsatz"/>
        <w:ind w:left="0"/>
        <w:jc w:val="both"/>
      </w:pPr>
      <w:r>
        <w:t>If a sublevel is involved the first row would be</w:t>
      </w:r>
    </w:p>
    <w:p w:rsidR="00F654CB" w:rsidRDefault="00F654CB" w:rsidP="00F654CB">
      <w:pPr>
        <w:pStyle w:val="Listenabsatz"/>
        <w:ind w:left="0"/>
        <w:jc w:val="both"/>
      </w:pPr>
      <w:r>
        <w:t>1</w:t>
      </w:r>
      <w:r>
        <w:tab/>
        <w:t xml:space="preserve">2 </w:t>
      </w:r>
      <w:r>
        <w:tab/>
        <w:t>3</w:t>
      </w:r>
    </w:p>
    <w:p w:rsidR="00F654CB" w:rsidRDefault="00F654CB" w:rsidP="00F654CB">
      <w:pPr>
        <w:pStyle w:val="Listenabsatz"/>
        <w:ind w:left="0"/>
        <w:jc w:val="both"/>
      </w:pPr>
    </w:p>
    <w:p w:rsidR="00974061" w:rsidRDefault="00974061" w:rsidP="00F654CB">
      <w:pPr>
        <w:pStyle w:val="Listenabsatz"/>
        <w:ind w:left="0"/>
        <w:jc w:val="both"/>
      </w:pPr>
    </w:p>
    <w:p w:rsidR="00974061" w:rsidRPr="00974061" w:rsidRDefault="00974061" w:rsidP="00F654CB">
      <w:pPr>
        <w:pStyle w:val="Listenabsatz"/>
        <w:ind w:left="0"/>
        <w:jc w:val="both"/>
        <w:rPr>
          <w:b/>
        </w:rPr>
      </w:pPr>
      <w:r w:rsidRPr="00974061">
        <w:rPr>
          <w:b/>
        </w:rPr>
        <w:t>User remarks</w:t>
      </w:r>
    </w:p>
    <w:p w:rsidR="00F654CB" w:rsidRDefault="00F654CB" w:rsidP="00F654CB">
      <w:pPr>
        <w:pStyle w:val="Listenabsatz"/>
        <w:ind w:left="0"/>
        <w:jc w:val="both"/>
      </w:pPr>
      <w:proofErr w:type="spellStart"/>
      <w:r>
        <w:t>Itrue</w:t>
      </w:r>
      <w:proofErr w:type="spellEnd"/>
      <w:r>
        <w:t xml:space="preserve"> =  280</w:t>
      </w:r>
    </w:p>
    <w:p w:rsidR="00F654CB" w:rsidRDefault="00974061" w:rsidP="00F654CB">
      <w:pPr>
        <w:pStyle w:val="Listenabsatz"/>
        <w:ind w:left="0"/>
        <w:jc w:val="both"/>
      </w:pPr>
      <w:proofErr w:type="spellStart"/>
      <w:r>
        <w:t>Ieff</w:t>
      </w:r>
      <w:proofErr w:type="spellEnd"/>
      <w:r w:rsidR="00F654CB">
        <w:t xml:space="preserve">   =  209</w:t>
      </w:r>
    </w:p>
    <w:p w:rsidR="00F654CB" w:rsidRDefault="00F654CB" w:rsidP="00F654CB">
      <w:pPr>
        <w:pStyle w:val="Listenabsatz"/>
        <w:ind w:left="0"/>
        <w:jc w:val="both"/>
      </w:pPr>
      <w:proofErr w:type="spellStart"/>
      <w:r w:rsidRPr="0048571E">
        <w:t>Chisquare</w:t>
      </w:r>
      <w:proofErr w:type="spellEnd"/>
      <w:r w:rsidRPr="0048571E">
        <w:t xml:space="preserve"> = 6.829</w:t>
      </w:r>
    </w:p>
    <w:p w:rsidR="00F654CB" w:rsidRDefault="00F654CB" w:rsidP="00F654CB">
      <w:pPr>
        <w:pStyle w:val="Listenabsatz"/>
        <w:ind w:left="0"/>
        <w:jc w:val="both"/>
      </w:pPr>
    </w:p>
    <w:p w:rsidR="00F654CB" w:rsidRDefault="00974061" w:rsidP="00F654CB">
      <w:pPr>
        <w:pStyle w:val="Listenabsatz"/>
        <w:ind w:left="0"/>
        <w:jc w:val="both"/>
      </w:pPr>
      <w:r>
        <w:t xml:space="preserve">The end of the file is not read by </w:t>
      </w:r>
      <w:proofErr w:type="spellStart"/>
      <w:r>
        <w:t>bownhill</w:t>
      </w:r>
      <w:proofErr w:type="spellEnd"/>
      <w:r>
        <w:t xml:space="preserve"> and</w:t>
      </w:r>
      <w:r w:rsidR="00F654CB">
        <w:t xml:space="preserve"> can be used by the user to store </w:t>
      </w:r>
      <w:proofErr w:type="spellStart"/>
      <w:r w:rsidR="00F654CB" w:rsidRPr="00974061">
        <w:rPr>
          <w:i/>
        </w:rPr>
        <w:t>I</w:t>
      </w:r>
      <w:r w:rsidR="00F654CB" w:rsidRPr="00974061">
        <w:rPr>
          <w:i/>
          <w:vertAlign w:val="subscript"/>
        </w:rPr>
        <w:t>true</w:t>
      </w:r>
      <w:proofErr w:type="spellEnd"/>
      <w:r w:rsidR="00F654CB">
        <w:t xml:space="preserve">, </w:t>
      </w:r>
      <w:proofErr w:type="spellStart"/>
      <w:r w:rsidR="00F654CB" w:rsidRPr="00974061">
        <w:rPr>
          <w:i/>
        </w:rPr>
        <w:t>I</w:t>
      </w:r>
      <w:r w:rsidR="00F654CB" w:rsidRPr="00974061">
        <w:rPr>
          <w:i/>
          <w:vertAlign w:val="subscript"/>
        </w:rPr>
        <w:t>eff</w:t>
      </w:r>
      <w:proofErr w:type="spellEnd"/>
      <w:r w:rsidR="00F654CB">
        <w:t xml:space="preserve"> and </w:t>
      </w:r>
      <w:proofErr w:type="spellStart"/>
      <w:r w:rsidR="00F654CB">
        <w:t>Chisquare</w:t>
      </w:r>
      <w:proofErr w:type="spellEnd"/>
      <w:r w:rsidR="00F654CB">
        <w:t xml:space="preserve"> as resulting from the final fit.</w:t>
      </w:r>
    </w:p>
    <w:p w:rsidR="00F654CB" w:rsidRDefault="00F654CB" w:rsidP="00F654CB">
      <w:pPr>
        <w:pStyle w:val="Listenabsatz"/>
        <w:ind w:left="0"/>
        <w:jc w:val="both"/>
      </w:pPr>
      <w:r>
        <w:t>After a successful fit, the resulting fit parameters should be inserted in the set-file. This enables an immediate start from these values if the user wants a test of the fit in a the next run.</w:t>
      </w:r>
    </w:p>
    <w:p w:rsidR="00F654CB" w:rsidRPr="00F654CB" w:rsidRDefault="00F654CB" w:rsidP="00F654CB"/>
    <w:p w:rsidR="0015098A" w:rsidRDefault="0015098A" w:rsidP="0015098A">
      <w:pPr>
        <w:pStyle w:val="Listenabsatz"/>
        <w:ind w:left="0"/>
        <w:jc w:val="both"/>
      </w:pPr>
    </w:p>
    <w:p w:rsidR="0015098A" w:rsidRPr="00731F92" w:rsidRDefault="0015098A" w:rsidP="0015098A">
      <w:pPr>
        <w:pStyle w:val="Listenabsatz"/>
        <w:ind w:left="0"/>
        <w:jc w:val="both"/>
        <w:rPr>
          <w:b/>
        </w:rPr>
      </w:pPr>
      <w:r w:rsidRPr="00731F92">
        <w:rPr>
          <w:b/>
        </w:rPr>
        <w:t xml:space="preserve">Testing </w:t>
      </w:r>
      <w:proofErr w:type="spellStart"/>
      <w:r w:rsidRPr="00731F92">
        <w:rPr>
          <w:b/>
        </w:rPr>
        <w:t>bownhill</w:t>
      </w:r>
      <w:proofErr w:type="spellEnd"/>
    </w:p>
    <w:p w:rsidR="0015098A" w:rsidRDefault="0015098A" w:rsidP="0015098A">
      <w:pPr>
        <w:pStyle w:val="Listenabsatz"/>
        <w:ind w:left="0"/>
        <w:jc w:val="both"/>
      </w:pPr>
    </w:p>
    <w:p w:rsidR="0015098A" w:rsidRPr="00E30571" w:rsidRDefault="00043E55" w:rsidP="0015098A">
      <w:pPr>
        <w:pStyle w:val="Listenabsatz"/>
        <w:ind w:left="0"/>
        <w:jc w:val="both"/>
      </w:pPr>
      <w:r>
        <w:lastRenderedPageBreak/>
        <w:t>The requir</w:t>
      </w:r>
      <w:r w:rsidR="0015098A">
        <w:t xml:space="preserve">ed programs and data files are provided in this package to run one </w:t>
      </w:r>
      <w:r>
        <w:t>example.</w:t>
      </w:r>
    </w:p>
    <w:p w:rsidR="000D651F" w:rsidRDefault="000D651F" w:rsidP="000D651F">
      <w:pPr>
        <w:rPr>
          <w:b/>
        </w:rPr>
      </w:pPr>
    </w:p>
    <w:p w:rsidR="000D651F" w:rsidRPr="000D651F" w:rsidRDefault="000D651F" w:rsidP="000D651F">
      <w:pPr>
        <w:rPr>
          <w:b/>
        </w:rPr>
      </w:pPr>
      <w:r w:rsidRPr="000D651F">
        <w:rPr>
          <w:b/>
        </w:rPr>
        <w:t>The model used in the example</w:t>
      </w:r>
      <w:r>
        <w:rPr>
          <w:b/>
        </w:rPr>
        <w:t xml:space="preserve"> provided in the package</w:t>
      </w:r>
      <w:r w:rsidRPr="000D651F">
        <w:rPr>
          <w:b/>
        </w:rPr>
        <w:t xml:space="preserve"> </w:t>
      </w:r>
      <w:r w:rsidR="00581368">
        <w:rPr>
          <w:b/>
        </w:rPr>
        <w:t>is</w:t>
      </w:r>
    </w:p>
    <w:p w:rsidR="000D651F" w:rsidRDefault="000D651F" w:rsidP="000D651F">
      <w:r>
        <w:rPr>
          <w:noProof/>
        </w:rPr>
        <w:drawing>
          <wp:inline distT="0" distB="0" distL="0" distR="0" wp14:anchorId="112091C5" wp14:editId="2984F5B4">
            <wp:extent cx="2621285" cy="1508763"/>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21285" cy="1508763"/>
                    </a:xfrm>
                    <a:prstGeom prst="rect">
                      <a:avLst/>
                    </a:prstGeom>
                  </pic:spPr>
                </pic:pic>
              </a:graphicData>
            </a:graphic>
          </wp:inline>
        </w:drawing>
      </w:r>
    </w:p>
    <w:p w:rsidR="000D651F" w:rsidRDefault="000D651F" w:rsidP="0015098A">
      <w:pPr>
        <w:pStyle w:val="Listenabsatz"/>
        <w:ind w:left="0"/>
        <w:jc w:val="both"/>
      </w:pPr>
      <w:r>
        <w:t>The indices used below correspond to F = 1, O = 2, S = 3, M =4.</w:t>
      </w:r>
    </w:p>
    <w:p w:rsidR="000D651F" w:rsidRPr="008526C2" w:rsidRDefault="000D651F" w:rsidP="0015098A">
      <w:pPr>
        <w:pStyle w:val="Listenabsatz"/>
        <w:ind w:left="0"/>
        <w:jc w:val="both"/>
      </w:pPr>
    </w:p>
    <w:p w:rsidR="00E30571" w:rsidRPr="008526C2" w:rsidRDefault="00E30571" w:rsidP="0015098A">
      <w:pPr>
        <w:pStyle w:val="Listenabsatz"/>
        <w:jc w:val="both"/>
      </w:pPr>
    </w:p>
    <w:p w:rsidR="00E30571" w:rsidRPr="00F4122D" w:rsidRDefault="00E30571" w:rsidP="0015098A">
      <w:pPr>
        <w:pStyle w:val="Listenabsatz"/>
        <w:ind w:left="0"/>
        <w:jc w:val="both"/>
        <w:rPr>
          <w:b/>
        </w:rPr>
      </w:pPr>
      <w:r w:rsidRPr="008526C2">
        <w:rPr>
          <w:b/>
        </w:rPr>
        <w:t>The batch</w:t>
      </w:r>
      <w:r w:rsidR="008526C2" w:rsidRPr="008526C2">
        <w:rPr>
          <w:b/>
        </w:rPr>
        <w:t xml:space="preserve">-file </w:t>
      </w:r>
      <w:r w:rsidRPr="008526C2">
        <w:t>starts the fitting routine</w:t>
      </w:r>
      <w:r w:rsidR="00F4122D">
        <w:rPr>
          <w:b/>
        </w:rPr>
        <w:t xml:space="preserve">. </w:t>
      </w:r>
      <w:r w:rsidR="00043E55" w:rsidRPr="00F4122D">
        <w:t>I</w:t>
      </w:r>
      <w:r w:rsidRPr="00F4122D">
        <w:t>t</w:t>
      </w:r>
      <w:r>
        <w:t xml:space="preserve"> </w:t>
      </w:r>
      <w:r w:rsidRPr="000C2A27">
        <w:t>contains the command</w:t>
      </w:r>
    </w:p>
    <w:p w:rsidR="00F4122D" w:rsidRPr="000C2A27" w:rsidRDefault="00F4122D" w:rsidP="0015098A">
      <w:pPr>
        <w:pStyle w:val="Listenabsatz"/>
        <w:ind w:left="0"/>
        <w:jc w:val="both"/>
      </w:pPr>
    </w:p>
    <w:p w:rsidR="00E30571" w:rsidRDefault="00E30571" w:rsidP="0015098A">
      <w:pPr>
        <w:pStyle w:val="Listenabsatz"/>
        <w:ind w:left="0"/>
        <w:jc w:val="both"/>
      </w:pPr>
      <w:proofErr w:type="spellStart"/>
      <w:r w:rsidRPr="000C2A27">
        <w:t>bownhill</w:t>
      </w:r>
      <w:proofErr w:type="spellEnd"/>
      <w:r w:rsidRPr="000C2A27">
        <w:t xml:space="preserve"> -s 071114_NTSM1_101</w:t>
      </w:r>
      <w:r w:rsidR="0074465F" w:rsidRPr="000C2A27">
        <w:t>-60</w:t>
      </w:r>
      <w:r w:rsidRPr="000C2A27">
        <w:t>.set -F 1.5</w:t>
      </w:r>
    </w:p>
    <w:p w:rsidR="00F4122D" w:rsidRPr="000C2A27" w:rsidRDefault="00F4122D" w:rsidP="0015098A">
      <w:pPr>
        <w:pStyle w:val="Listenabsatz"/>
        <w:ind w:left="0"/>
        <w:jc w:val="both"/>
      </w:pPr>
    </w:p>
    <w:p w:rsidR="00281473" w:rsidRPr="00F4122D" w:rsidRDefault="00D16DB3" w:rsidP="0015098A">
      <w:pPr>
        <w:pStyle w:val="Listenabsatz"/>
        <w:ind w:left="0"/>
        <w:jc w:val="both"/>
        <w:rPr>
          <w:color w:val="000000" w:themeColor="text1"/>
        </w:rPr>
      </w:pPr>
      <w:r w:rsidRPr="000C2A27">
        <w:t xml:space="preserve">-s means the next </w:t>
      </w:r>
      <w:r w:rsidR="00043E55" w:rsidRPr="00F4122D">
        <w:rPr>
          <w:color w:val="000000" w:themeColor="text1"/>
        </w:rPr>
        <w:t xml:space="preserve">expression </w:t>
      </w:r>
      <w:r w:rsidRPr="00F4122D">
        <w:rPr>
          <w:color w:val="000000" w:themeColor="text1"/>
        </w:rPr>
        <w:t xml:space="preserve">is the </w:t>
      </w:r>
      <w:r w:rsidR="00043E55" w:rsidRPr="00F4122D">
        <w:rPr>
          <w:color w:val="000000" w:themeColor="text1"/>
        </w:rPr>
        <w:t xml:space="preserve">name of the </w:t>
      </w:r>
      <w:r w:rsidRPr="00F4122D">
        <w:rPr>
          <w:color w:val="000000" w:themeColor="text1"/>
        </w:rPr>
        <w:t>set-file</w:t>
      </w:r>
    </w:p>
    <w:p w:rsidR="00D16DB3" w:rsidRPr="000C2A27" w:rsidRDefault="00E30571" w:rsidP="00E30571">
      <w:pPr>
        <w:pStyle w:val="Listenabsatz"/>
        <w:ind w:left="0"/>
      </w:pPr>
      <w:r w:rsidRPr="00F4122D">
        <w:rPr>
          <w:color w:val="000000" w:themeColor="text1"/>
        </w:rPr>
        <w:t>-F</w:t>
      </w:r>
      <w:r w:rsidR="00D16DB3" w:rsidRPr="00F4122D">
        <w:rPr>
          <w:color w:val="000000" w:themeColor="text1"/>
        </w:rPr>
        <w:t xml:space="preserve"> </w:t>
      </w:r>
      <w:r w:rsidR="00581368" w:rsidRPr="00F4122D">
        <w:rPr>
          <w:color w:val="000000" w:themeColor="text1"/>
        </w:rPr>
        <w:t xml:space="preserve">means </w:t>
      </w:r>
      <w:r w:rsidR="00D16DB3" w:rsidRPr="00F4122D">
        <w:rPr>
          <w:color w:val="000000" w:themeColor="text1"/>
        </w:rPr>
        <w:t xml:space="preserve">the next </w:t>
      </w:r>
      <w:r w:rsidR="00043E55" w:rsidRPr="00F4122D">
        <w:rPr>
          <w:color w:val="000000" w:themeColor="text1"/>
        </w:rPr>
        <w:t xml:space="preserve">expression </w:t>
      </w:r>
      <w:r w:rsidR="00D16DB3" w:rsidRPr="00F4122D">
        <w:rPr>
          <w:color w:val="000000" w:themeColor="text1"/>
        </w:rPr>
        <w:t xml:space="preserve">is the </w:t>
      </w:r>
      <w:r w:rsidR="00D16DB3" w:rsidRPr="000C2A27">
        <w:t xml:space="preserve">filter frequency in kHz multiplied by a factor of 1.5 </w:t>
      </w:r>
    </w:p>
    <w:p w:rsidR="00F4122D" w:rsidRDefault="00F4122D" w:rsidP="00043E55">
      <w:pPr>
        <w:pStyle w:val="Listenabsatz"/>
        <w:ind w:left="0"/>
        <w:jc w:val="both"/>
      </w:pPr>
    </w:p>
    <w:p w:rsidR="00E30571" w:rsidRDefault="00D16DB3" w:rsidP="00043E55">
      <w:pPr>
        <w:pStyle w:val="Listenabsatz"/>
        <w:ind w:left="0"/>
        <w:jc w:val="both"/>
      </w:pPr>
      <w:r w:rsidRPr="000C2A27">
        <w:t xml:space="preserve">Caution, </w:t>
      </w:r>
      <w:r>
        <w:t xml:space="preserve">the 1.5 in the example is not the factor of 1.5. The frequency of the low-pass filter is 1 kHz. After multiplying it by 1.5 it happens to give 1.5 kHz. Why one of PhD and Diploma students creating and improving </w:t>
      </w:r>
      <w:proofErr w:type="spellStart"/>
      <w:r>
        <w:t>bownhill</w:t>
      </w:r>
      <w:proofErr w:type="spellEnd"/>
      <w:r>
        <w:t xml:space="preserve"> has introduced this strange factor is unknown. Nobody has repaired it so far, because everything runs fine if you enter a filter frequency, which is 1.5 time the real filter frequency. </w:t>
      </w:r>
    </w:p>
    <w:p w:rsidR="00E30571" w:rsidRDefault="00E30571" w:rsidP="00E30571">
      <w:pPr>
        <w:pStyle w:val="Listenabsatz"/>
        <w:ind w:left="0"/>
      </w:pPr>
    </w:p>
    <w:p w:rsidR="00F6090F" w:rsidRPr="00F4122D" w:rsidRDefault="00043E55" w:rsidP="00043E55">
      <w:pPr>
        <w:pStyle w:val="berschrift2"/>
        <w:rPr>
          <w:color w:val="000000" w:themeColor="text1"/>
        </w:rPr>
      </w:pPr>
      <w:r w:rsidRPr="00F4122D">
        <w:rPr>
          <w:color w:val="000000" w:themeColor="text1"/>
        </w:rPr>
        <w:t>Running the example</w:t>
      </w:r>
    </w:p>
    <w:p w:rsidR="00152EB6" w:rsidRDefault="00152EB6" w:rsidP="00A64E75">
      <w:pPr>
        <w:pStyle w:val="Listenabsatz"/>
        <w:ind w:left="0"/>
        <w:jc w:val="both"/>
      </w:pPr>
      <w:r>
        <w:t>The bat, amp, and set files given in the package enable a start of the program to see how it works.</w:t>
      </w:r>
    </w:p>
    <w:p w:rsidR="00152EB6" w:rsidRPr="00152EB6" w:rsidRDefault="00152EB6" w:rsidP="00A64E75">
      <w:pPr>
        <w:pStyle w:val="Listenabsatz"/>
        <w:ind w:left="0"/>
        <w:jc w:val="both"/>
      </w:pPr>
      <w:r>
        <w:t xml:space="preserve">Do not expect to get exactly the same error sum (and results) in repetitive runs. The transitions between the </w:t>
      </w:r>
      <w:r w:rsidRPr="00F4122D">
        <w:rPr>
          <w:color w:val="000000" w:themeColor="text1"/>
        </w:rPr>
        <w:t xml:space="preserve">states </w:t>
      </w:r>
      <w:r w:rsidR="00043E55" w:rsidRPr="00F4122D">
        <w:rPr>
          <w:color w:val="000000" w:themeColor="text1"/>
        </w:rPr>
        <w:t xml:space="preserve">O and S </w:t>
      </w:r>
      <w:r w:rsidRPr="00F4122D">
        <w:rPr>
          <w:color w:val="000000" w:themeColor="text1"/>
        </w:rPr>
        <w:t xml:space="preserve">are </w:t>
      </w:r>
      <w:r>
        <w:t xml:space="preserve">too rare and thus there is a minor stochastic scatter due to the generation of the amplitude histogram by random generators. However, this also holds for the measured time series, which would show the same scatter in repetitive </w:t>
      </w:r>
      <w:r w:rsidR="0076479A">
        <w:t>experiments</w:t>
      </w:r>
      <w:r>
        <w:t>.</w:t>
      </w:r>
    </w:p>
    <w:p w:rsidR="00152EB6" w:rsidRPr="00A81CB7" w:rsidRDefault="00152EB6" w:rsidP="00A64E75">
      <w:pPr>
        <w:pStyle w:val="Listenabsatz"/>
        <w:ind w:left="0"/>
        <w:jc w:val="both"/>
        <w:rPr>
          <w:b/>
          <w:sz w:val="24"/>
          <w:szCs w:val="24"/>
        </w:rPr>
      </w:pPr>
    </w:p>
    <w:p w:rsidR="00F6090F" w:rsidRPr="004A6019" w:rsidRDefault="00F6090F" w:rsidP="00A64E75">
      <w:pPr>
        <w:pStyle w:val="Listenabsatz"/>
        <w:ind w:left="0"/>
        <w:jc w:val="both"/>
        <w:rPr>
          <w:b/>
        </w:rPr>
      </w:pPr>
      <w:r w:rsidRPr="004A6019">
        <w:rPr>
          <w:b/>
        </w:rPr>
        <w:t xml:space="preserve">Start the batch file </w:t>
      </w:r>
      <w:r w:rsidR="004A6019" w:rsidRPr="004A6019">
        <w:rPr>
          <w:b/>
        </w:rPr>
        <w:t>251115_NTS_sym1500_110-060.bat</w:t>
      </w:r>
      <w:r w:rsidRPr="004A6019">
        <w:rPr>
          <w:b/>
        </w:rPr>
        <w:t xml:space="preserve"> </w:t>
      </w:r>
      <w:r w:rsidR="00F4122D" w:rsidRPr="00F4122D">
        <w:rPr>
          <w:b/>
          <w:color w:val="000000" w:themeColor="text1"/>
        </w:rPr>
        <w:t>(</w:t>
      </w:r>
      <w:r w:rsidRPr="00F4122D">
        <w:rPr>
          <w:b/>
          <w:color w:val="000000" w:themeColor="text1"/>
        </w:rPr>
        <w:t>with “return”</w:t>
      </w:r>
      <w:r w:rsidR="00F4122D" w:rsidRPr="00F4122D">
        <w:rPr>
          <w:b/>
          <w:color w:val="000000" w:themeColor="text1"/>
        </w:rPr>
        <w:t xml:space="preserve"> or double click)</w:t>
      </w:r>
    </w:p>
    <w:p w:rsidR="00F4122D" w:rsidRDefault="00F4122D" w:rsidP="00A64E75">
      <w:pPr>
        <w:pStyle w:val="Listenabsatz"/>
        <w:ind w:left="0"/>
        <w:jc w:val="both"/>
      </w:pPr>
    </w:p>
    <w:p w:rsidR="00F4122D" w:rsidRDefault="00F6090F" w:rsidP="00A64E75">
      <w:pPr>
        <w:pStyle w:val="Listenabsatz"/>
        <w:ind w:left="0"/>
        <w:jc w:val="both"/>
      </w:pPr>
      <w:r>
        <w:t>It calls the set-file</w:t>
      </w:r>
      <w:r w:rsidR="00A81CB7">
        <w:t xml:space="preserve"> </w:t>
      </w:r>
      <w:r w:rsidR="004A6019" w:rsidRPr="004A6019">
        <w:t>251</w:t>
      </w:r>
      <w:r w:rsidR="00043E55">
        <w:t>115_NTS_sym1500_110-060-290.set</w:t>
      </w:r>
      <w:r w:rsidR="004A6019">
        <w:t xml:space="preserve"> </w:t>
      </w:r>
      <w:r w:rsidR="00A81CB7">
        <w:t>and starts the fit.</w:t>
      </w:r>
    </w:p>
    <w:p w:rsidR="00F4122D" w:rsidRDefault="004A6019" w:rsidP="00A64E75">
      <w:pPr>
        <w:pStyle w:val="Listenabsatz"/>
        <w:ind w:left="0"/>
        <w:jc w:val="both"/>
      </w:pPr>
      <w:r>
        <w:t>The set-file controls the loading of</w:t>
      </w:r>
      <w:r w:rsidR="00F6090F">
        <w:t xml:space="preserve"> the amplitude histogram </w:t>
      </w:r>
      <w:r w:rsidRPr="004A6019">
        <w:t xml:space="preserve">251115_NTS_sym1500_110-060.amp </w:t>
      </w:r>
      <w:r w:rsidR="00F6090F">
        <w:t xml:space="preserve">and all </w:t>
      </w:r>
      <w:r>
        <w:t xml:space="preserve">necessary </w:t>
      </w:r>
      <w:r w:rsidR="00F6090F">
        <w:t xml:space="preserve">parameters </w:t>
      </w:r>
      <w:r w:rsidR="00F4122D">
        <w:t>into</w:t>
      </w:r>
      <w:r w:rsidRPr="00043E55">
        <w:rPr>
          <w:color w:val="0070C0"/>
        </w:rPr>
        <w:t xml:space="preserve"> </w:t>
      </w:r>
      <w:r>
        <w:t>bownhill.exe.</w:t>
      </w:r>
    </w:p>
    <w:p w:rsidR="00F6090F" w:rsidRDefault="00A81CB7" w:rsidP="00A64E75">
      <w:pPr>
        <w:pStyle w:val="Listenabsatz"/>
        <w:ind w:left="0"/>
        <w:jc w:val="both"/>
      </w:pPr>
      <w:r>
        <w:t>After the run has finished a DOS</w:t>
      </w:r>
      <w:r w:rsidR="00043E55">
        <w:t xml:space="preserve"> window </w:t>
      </w:r>
      <w:r w:rsidR="00043E55" w:rsidRPr="00F4122D">
        <w:rPr>
          <w:color w:val="000000" w:themeColor="text1"/>
        </w:rPr>
        <w:t xml:space="preserve">appears and a </w:t>
      </w:r>
      <w:proofErr w:type="spellStart"/>
      <w:r w:rsidR="00043E55" w:rsidRPr="00F4122D">
        <w:rPr>
          <w:color w:val="000000" w:themeColor="text1"/>
        </w:rPr>
        <w:t>gnuplot</w:t>
      </w:r>
      <w:proofErr w:type="spellEnd"/>
      <w:r w:rsidR="00043E55" w:rsidRPr="00F4122D">
        <w:rPr>
          <w:color w:val="000000" w:themeColor="text1"/>
        </w:rPr>
        <w:t xml:space="preserve"> w</w:t>
      </w:r>
      <w:r w:rsidR="00F6090F" w:rsidRPr="00F4122D">
        <w:rPr>
          <w:color w:val="000000" w:themeColor="text1"/>
        </w:rPr>
        <w:t xml:space="preserve">indow </w:t>
      </w:r>
      <w:proofErr w:type="spellStart"/>
      <w:r w:rsidR="00F6090F" w:rsidRPr="00F4122D">
        <w:rPr>
          <w:color w:val="000000" w:themeColor="text1"/>
        </w:rPr>
        <w:t>opens.</w:t>
      </w:r>
      <w:r w:rsidR="00043E55" w:rsidRPr="00F4122D">
        <w:rPr>
          <w:color w:val="000000" w:themeColor="text1"/>
        </w:rPr>
        <w:t>The</w:t>
      </w:r>
      <w:proofErr w:type="spellEnd"/>
      <w:r w:rsidR="00043E55" w:rsidRPr="00F4122D">
        <w:rPr>
          <w:color w:val="000000" w:themeColor="text1"/>
        </w:rPr>
        <w:t xml:space="preserve"> </w:t>
      </w:r>
      <w:proofErr w:type="spellStart"/>
      <w:r w:rsidR="00043E55" w:rsidRPr="00F4122D">
        <w:rPr>
          <w:color w:val="000000" w:themeColor="text1"/>
        </w:rPr>
        <w:t>gnuplot</w:t>
      </w:r>
      <w:proofErr w:type="spellEnd"/>
      <w:r w:rsidR="00043E55" w:rsidRPr="00F4122D">
        <w:rPr>
          <w:color w:val="000000" w:themeColor="text1"/>
        </w:rPr>
        <w:t xml:space="preserve"> w</w:t>
      </w:r>
      <w:r w:rsidR="00F6090F" w:rsidRPr="00F4122D">
        <w:rPr>
          <w:color w:val="000000" w:themeColor="text1"/>
        </w:rPr>
        <w:t>indow shows the measured amplitude histogram</w:t>
      </w:r>
      <w:r w:rsidR="00043E55" w:rsidRPr="00F4122D">
        <w:rPr>
          <w:color w:val="000000" w:themeColor="text1"/>
        </w:rPr>
        <w:t xml:space="preserve"> in black</w:t>
      </w:r>
      <w:r w:rsidR="00F6090F" w:rsidRPr="00F4122D">
        <w:rPr>
          <w:color w:val="000000" w:themeColor="text1"/>
        </w:rPr>
        <w:t xml:space="preserve"> and the theoretical amplitude histogram</w:t>
      </w:r>
      <w:r w:rsidR="00F4122D" w:rsidRPr="00F4122D">
        <w:rPr>
          <w:color w:val="000000" w:themeColor="text1"/>
        </w:rPr>
        <w:t xml:space="preserve"> in red</w:t>
      </w:r>
      <w:r w:rsidR="00F6090F" w:rsidRPr="00F4122D">
        <w:rPr>
          <w:color w:val="000000" w:themeColor="text1"/>
        </w:rPr>
        <w:t xml:space="preserve"> </w:t>
      </w:r>
      <w:r w:rsidR="00043E55" w:rsidRPr="00F4122D">
        <w:rPr>
          <w:color w:val="000000" w:themeColor="text1"/>
        </w:rPr>
        <w:t xml:space="preserve">generated by </w:t>
      </w:r>
      <w:proofErr w:type="spellStart"/>
      <w:r w:rsidR="00043E55" w:rsidRPr="00F4122D">
        <w:rPr>
          <w:color w:val="000000" w:themeColor="text1"/>
        </w:rPr>
        <w:t>b</w:t>
      </w:r>
      <w:r w:rsidR="00F6090F" w:rsidRPr="00F4122D">
        <w:rPr>
          <w:color w:val="000000" w:themeColor="text1"/>
        </w:rPr>
        <w:t>ownhill</w:t>
      </w:r>
      <w:proofErr w:type="spellEnd"/>
      <w:r w:rsidRPr="00F4122D">
        <w:rPr>
          <w:color w:val="000000" w:themeColor="text1"/>
        </w:rPr>
        <w:t xml:space="preserve"> for a visual inspection of </w:t>
      </w:r>
      <w:r>
        <w:t>the quality of the fit</w:t>
      </w:r>
      <w:r w:rsidR="00F6090F">
        <w:t>.</w:t>
      </w:r>
    </w:p>
    <w:p w:rsidR="00456A7E" w:rsidRDefault="00456A7E" w:rsidP="00A64E75">
      <w:pPr>
        <w:pStyle w:val="Listenabsatz"/>
        <w:ind w:left="0"/>
        <w:jc w:val="both"/>
      </w:pPr>
    </w:p>
    <w:p w:rsidR="00456A7E" w:rsidRPr="00F4122D" w:rsidRDefault="00043E55" w:rsidP="00A64E75">
      <w:pPr>
        <w:pStyle w:val="Listenabsatz"/>
        <w:ind w:left="0"/>
        <w:jc w:val="both"/>
        <w:rPr>
          <w:b/>
          <w:color w:val="000000" w:themeColor="text1"/>
        </w:rPr>
      </w:pPr>
      <w:r>
        <w:rPr>
          <w:b/>
        </w:rPr>
        <w:t xml:space="preserve">The </w:t>
      </w:r>
      <w:r w:rsidRPr="00F4122D">
        <w:rPr>
          <w:b/>
          <w:color w:val="000000" w:themeColor="text1"/>
        </w:rPr>
        <w:t>DOS w</w:t>
      </w:r>
      <w:r w:rsidR="00456A7E" w:rsidRPr="00F4122D">
        <w:rPr>
          <w:b/>
          <w:color w:val="000000" w:themeColor="text1"/>
        </w:rPr>
        <w:t>indow shows the fit results.</w:t>
      </w:r>
    </w:p>
    <w:p w:rsidR="00456A7E" w:rsidRPr="00F4122D" w:rsidRDefault="00456A7E" w:rsidP="00A64E75">
      <w:pPr>
        <w:pStyle w:val="Listenabsatz"/>
        <w:ind w:left="0"/>
        <w:jc w:val="both"/>
        <w:rPr>
          <w:color w:val="000000" w:themeColor="text1"/>
        </w:rPr>
      </w:pPr>
      <w:r w:rsidRPr="00F4122D">
        <w:rPr>
          <w:color w:val="000000" w:themeColor="text1"/>
        </w:rPr>
        <w:t>The rate constants are presented by the same matrix as given in the set file</w:t>
      </w:r>
    </w:p>
    <w:p w:rsidR="00456A7E" w:rsidRPr="00F4122D" w:rsidRDefault="00456A7E" w:rsidP="00A64E75">
      <w:pPr>
        <w:pStyle w:val="Listenabsatz"/>
        <w:ind w:left="0"/>
        <w:jc w:val="both"/>
        <w:rPr>
          <w:color w:val="000000" w:themeColor="text1"/>
        </w:rPr>
      </w:pPr>
      <w:proofErr w:type="spellStart"/>
      <w:r w:rsidRPr="00F4122D">
        <w:rPr>
          <w:i/>
          <w:color w:val="000000" w:themeColor="text1"/>
        </w:rPr>
        <w:t>I</w:t>
      </w:r>
      <w:r w:rsidR="00043E55" w:rsidRPr="00F4122D">
        <w:rPr>
          <w:i/>
          <w:color w:val="000000" w:themeColor="text1"/>
          <w:vertAlign w:val="subscript"/>
        </w:rPr>
        <w:t>eff</w:t>
      </w:r>
      <w:proofErr w:type="spellEnd"/>
      <w:r w:rsidRPr="00F4122D">
        <w:rPr>
          <w:color w:val="000000" w:themeColor="text1"/>
        </w:rPr>
        <w:t xml:space="preserve"> is calculated  </w:t>
      </w:r>
      <w:r w:rsidR="00A81CB7" w:rsidRPr="00F4122D">
        <w:rPr>
          <w:color w:val="000000" w:themeColor="text1"/>
        </w:rPr>
        <w:t xml:space="preserve">as </w:t>
      </w:r>
      <w:proofErr w:type="spellStart"/>
      <w:r w:rsidR="00043E55" w:rsidRPr="00F4122D">
        <w:rPr>
          <w:i/>
          <w:color w:val="000000" w:themeColor="text1"/>
        </w:rPr>
        <w:t>I</w:t>
      </w:r>
      <w:r w:rsidR="00043E55" w:rsidRPr="00F4122D">
        <w:rPr>
          <w:i/>
          <w:color w:val="000000" w:themeColor="text1"/>
          <w:vertAlign w:val="subscript"/>
        </w:rPr>
        <w:t>eff</w:t>
      </w:r>
      <w:proofErr w:type="spellEnd"/>
      <w:r w:rsidRPr="00F4122D">
        <w:rPr>
          <w:color w:val="000000" w:themeColor="text1"/>
        </w:rPr>
        <w:t xml:space="preserve"> =  </w:t>
      </w:r>
      <w:proofErr w:type="spellStart"/>
      <w:r w:rsidRPr="00F4122D">
        <w:rPr>
          <w:i/>
          <w:color w:val="000000" w:themeColor="text1"/>
        </w:rPr>
        <w:t>I</w:t>
      </w:r>
      <w:r w:rsidRPr="00F4122D">
        <w:rPr>
          <w:i/>
          <w:color w:val="000000" w:themeColor="text1"/>
          <w:vertAlign w:val="subscript"/>
        </w:rPr>
        <w:t>true</w:t>
      </w:r>
      <w:proofErr w:type="spellEnd"/>
      <w:r w:rsidRPr="00F4122D">
        <w:rPr>
          <w:color w:val="000000" w:themeColor="text1"/>
        </w:rPr>
        <w:t xml:space="preserve"> k</w:t>
      </w:r>
      <w:r w:rsidR="00C043B7" w:rsidRPr="00F4122D">
        <w:rPr>
          <w:color w:val="000000" w:themeColor="text1"/>
        </w:rPr>
        <w:t>12/(k12+k21)</w:t>
      </w:r>
    </w:p>
    <w:p w:rsidR="00C043B7" w:rsidRPr="00F4122D" w:rsidRDefault="00C043B7" w:rsidP="00A64E75">
      <w:pPr>
        <w:pStyle w:val="Listenabsatz"/>
        <w:ind w:left="0"/>
        <w:jc w:val="both"/>
        <w:rPr>
          <w:color w:val="000000" w:themeColor="text1"/>
        </w:rPr>
      </w:pPr>
      <w:r w:rsidRPr="00F4122D">
        <w:rPr>
          <w:color w:val="000000" w:themeColor="text1"/>
        </w:rPr>
        <w:t xml:space="preserve">Caution if (k12+k21) = 0! </w:t>
      </w:r>
      <w:r w:rsidR="00A81CB7" w:rsidRPr="00F4122D">
        <w:rPr>
          <w:color w:val="000000" w:themeColor="text1"/>
        </w:rPr>
        <w:t>The gating model should</w:t>
      </w:r>
      <w:r w:rsidRPr="00F4122D">
        <w:rPr>
          <w:color w:val="000000" w:themeColor="text1"/>
        </w:rPr>
        <w:t xml:space="preserve"> be presented in a way that this does nor occur</w:t>
      </w:r>
      <w:r w:rsidR="00A81CB7" w:rsidRPr="00F4122D">
        <w:rPr>
          <w:color w:val="000000" w:themeColor="text1"/>
        </w:rPr>
        <w:t>.</w:t>
      </w:r>
    </w:p>
    <w:p w:rsidR="00C043B7" w:rsidRPr="00F4122D" w:rsidRDefault="00C043B7" w:rsidP="00A64E75">
      <w:pPr>
        <w:pStyle w:val="Listenabsatz"/>
        <w:ind w:left="0"/>
        <w:jc w:val="both"/>
        <w:rPr>
          <w:color w:val="000000" w:themeColor="text1"/>
        </w:rPr>
      </w:pPr>
      <w:r w:rsidRPr="00F4122D">
        <w:rPr>
          <w:color w:val="000000" w:themeColor="text1"/>
        </w:rPr>
        <w:t xml:space="preserve">Or a version of </w:t>
      </w:r>
      <w:proofErr w:type="spellStart"/>
      <w:r w:rsidRPr="00F4122D">
        <w:rPr>
          <w:color w:val="000000" w:themeColor="text1"/>
        </w:rPr>
        <w:t>bownhill</w:t>
      </w:r>
      <w:proofErr w:type="spellEnd"/>
      <w:r w:rsidRPr="00F4122D">
        <w:rPr>
          <w:color w:val="000000" w:themeColor="text1"/>
        </w:rPr>
        <w:t xml:space="preserve"> has be used which does not do this calculation. </w:t>
      </w:r>
      <w:r w:rsidR="00043E55" w:rsidRPr="00F4122D">
        <w:rPr>
          <w:color w:val="000000" w:themeColor="text1"/>
        </w:rPr>
        <w:t xml:space="preserve">Also, if you use a different gating model, the value of </w:t>
      </w:r>
      <w:proofErr w:type="spellStart"/>
      <w:r w:rsidR="00043E55" w:rsidRPr="00F4122D">
        <w:rPr>
          <w:i/>
          <w:color w:val="000000" w:themeColor="text1"/>
        </w:rPr>
        <w:t>I</w:t>
      </w:r>
      <w:r w:rsidR="00043E55" w:rsidRPr="00F4122D">
        <w:rPr>
          <w:i/>
          <w:color w:val="000000" w:themeColor="text1"/>
          <w:vertAlign w:val="subscript"/>
        </w:rPr>
        <w:t>eff</w:t>
      </w:r>
      <w:proofErr w:type="spellEnd"/>
      <w:r w:rsidR="00043E55" w:rsidRPr="00F4122D">
        <w:rPr>
          <w:color w:val="000000" w:themeColor="text1"/>
        </w:rPr>
        <w:t xml:space="preserve"> might not make sense in your situation.</w:t>
      </w:r>
    </w:p>
    <w:p w:rsidR="00C043B7" w:rsidRDefault="00C043B7" w:rsidP="00A64E75">
      <w:pPr>
        <w:pStyle w:val="Listenabsatz"/>
        <w:ind w:left="0"/>
        <w:jc w:val="both"/>
      </w:pPr>
    </w:p>
    <w:p w:rsidR="00F6090F" w:rsidRPr="004A6019" w:rsidRDefault="00043E55" w:rsidP="00A64E75">
      <w:pPr>
        <w:pStyle w:val="Listenabsatz"/>
        <w:ind w:left="0"/>
        <w:jc w:val="both"/>
        <w:rPr>
          <w:b/>
        </w:rPr>
      </w:pPr>
      <w:r w:rsidRPr="00F4122D">
        <w:rPr>
          <w:b/>
          <w:color w:val="000000" w:themeColor="text1"/>
        </w:rPr>
        <w:t>The DOS w</w:t>
      </w:r>
      <w:r w:rsidR="00F6090F" w:rsidRPr="00F4122D">
        <w:rPr>
          <w:b/>
          <w:color w:val="000000" w:themeColor="text1"/>
        </w:rPr>
        <w:t xml:space="preserve">indow offers </w:t>
      </w:r>
      <w:r w:rsidR="00F6090F" w:rsidRPr="004A6019">
        <w:rPr>
          <w:b/>
        </w:rPr>
        <w:t>a dialog of how to proceed</w:t>
      </w:r>
    </w:p>
    <w:p w:rsidR="00A8026B" w:rsidRDefault="00A8026B" w:rsidP="00A64E75">
      <w:pPr>
        <w:pStyle w:val="Listenabsatz"/>
        <w:ind w:left="0"/>
        <w:jc w:val="both"/>
      </w:pPr>
      <w:r>
        <w:t>Change (b)</w:t>
      </w:r>
      <w:proofErr w:type="spellStart"/>
      <w:r>
        <w:t>aseline</w:t>
      </w:r>
      <w:proofErr w:type="spellEnd"/>
    </w:p>
    <w:p w:rsidR="00A8026B" w:rsidRDefault="00A8026B" w:rsidP="00A64E75">
      <w:pPr>
        <w:pStyle w:val="Listenabsatz"/>
        <w:ind w:left="0"/>
        <w:jc w:val="both"/>
      </w:pPr>
      <w:r>
        <w:lastRenderedPageBreak/>
        <w:t>Change baseline noise (</w:t>
      </w:r>
      <w:r w:rsidR="00043E55">
        <w:t>v</w:t>
      </w:r>
      <w:r>
        <w:t>)</w:t>
      </w:r>
    </w:p>
    <w:p w:rsidR="00F6090F" w:rsidRDefault="00A8026B" w:rsidP="00A64E75">
      <w:pPr>
        <w:pStyle w:val="Listenabsatz"/>
        <w:ind w:left="0"/>
        <w:jc w:val="both"/>
      </w:pPr>
      <w:r>
        <w:t>Change (c)</w:t>
      </w:r>
      <w:proofErr w:type="spellStart"/>
      <w:r>
        <w:t>urrent</w:t>
      </w:r>
      <w:proofErr w:type="spellEnd"/>
    </w:p>
    <w:p w:rsidR="00A8026B" w:rsidRDefault="00A8026B" w:rsidP="00A64E75">
      <w:pPr>
        <w:pStyle w:val="Listenabsatz"/>
        <w:ind w:left="0"/>
        <w:jc w:val="both"/>
      </w:pPr>
      <w:r>
        <w:t>Set (r)ate constants by hand</w:t>
      </w:r>
    </w:p>
    <w:p w:rsidR="00A8026B" w:rsidRDefault="00A8026B" w:rsidP="00A64E75">
      <w:pPr>
        <w:pStyle w:val="Listenabsatz"/>
        <w:ind w:left="0"/>
        <w:jc w:val="both"/>
      </w:pPr>
      <w:r>
        <w:t>(M)</w:t>
      </w:r>
      <w:proofErr w:type="spellStart"/>
      <w:r>
        <w:t>ultiply</w:t>
      </w:r>
      <w:proofErr w:type="spellEnd"/>
      <w:r>
        <w:t xml:space="preserve"> rate constants by a factor</w:t>
      </w:r>
    </w:p>
    <w:p w:rsidR="00A8026B" w:rsidRDefault="00A8026B" w:rsidP="00A64E75">
      <w:pPr>
        <w:pStyle w:val="Listenabsatz"/>
        <w:ind w:left="0"/>
        <w:jc w:val="both"/>
      </w:pPr>
      <w:r>
        <w:t>Change (</w:t>
      </w:r>
      <w:proofErr w:type="spellStart"/>
      <w:r>
        <w:t>i</w:t>
      </w:r>
      <w:proofErr w:type="spellEnd"/>
      <w:r>
        <w:t>)</w:t>
      </w:r>
      <w:proofErr w:type="spellStart"/>
      <w:r>
        <w:t>ndices</w:t>
      </w:r>
      <w:proofErr w:type="spellEnd"/>
      <w:r>
        <w:t xml:space="preserve"> of param</w:t>
      </w:r>
      <w:r w:rsidR="000A3ABC">
        <w:t>e</w:t>
      </w:r>
      <w:r>
        <w:t>ters to be fitted</w:t>
      </w:r>
    </w:p>
    <w:p w:rsidR="00A8026B" w:rsidRDefault="00A8026B" w:rsidP="00A64E75">
      <w:pPr>
        <w:pStyle w:val="Listenabsatz"/>
        <w:ind w:left="0"/>
        <w:jc w:val="both"/>
      </w:pPr>
      <w:r>
        <w:t>Change calculation of (e)</w:t>
      </w:r>
      <w:proofErr w:type="spellStart"/>
      <w:r>
        <w:t>rror</w:t>
      </w:r>
      <w:proofErr w:type="spellEnd"/>
      <w:r>
        <w:t xml:space="preserve"> sum</w:t>
      </w:r>
    </w:p>
    <w:p w:rsidR="00F6090F" w:rsidRDefault="00A8026B" w:rsidP="00A64E75">
      <w:pPr>
        <w:pStyle w:val="Listenabsatz"/>
        <w:ind w:left="0"/>
        <w:jc w:val="both"/>
      </w:pPr>
      <w:r>
        <w:t>Change (w)</w:t>
      </w:r>
      <w:proofErr w:type="spellStart"/>
      <w:r>
        <w:t>eighing</w:t>
      </w:r>
      <w:proofErr w:type="spellEnd"/>
      <w:r>
        <w:t xml:space="preserve"> factors</w:t>
      </w:r>
    </w:p>
    <w:p w:rsidR="00614615" w:rsidRDefault="00614615" w:rsidP="00A64E75">
      <w:pPr>
        <w:pStyle w:val="Listenabsatz"/>
        <w:ind w:left="0"/>
        <w:jc w:val="both"/>
      </w:pPr>
      <w:r>
        <w:t>Change (n) of simulated data points</w:t>
      </w:r>
    </w:p>
    <w:p w:rsidR="00614615" w:rsidRDefault="00614615" w:rsidP="00A64E75">
      <w:pPr>
        <w:pStyle w:val="Listenabsatz"/>
        <w:ind w:left="0"/>
        <w:jc w:val="both"/>
      </w:pPr>
      <w:r>
        <w:t>(S)tart fitting</w:t>
      </w:r>
    </w:p>
    <w:p w:rsidR="00614615" w:rsidRDefault="00614615" w:rsidP="00A64E75">
      <w:pPr>
        <w:pStyle w:val="Listenabsatz"/>
        <w:ind w:left="0"/>
        <w:jc w:val="both"/>
      </w:pPr>
      <w:r>
        <w:t>(Q)</w:t>
      </w:r>
      <w:proofErr w:type="spellStart"/>
      <w:r>
        <w:t>uit</w:t>
      </w:r>
      <w:proofErr w:type="spellEnd"/>
      <w:r>
        <w:t xml:space="preserve"> program</w:t>
      </w:r>
    </w:p>
    <w:p w:rsidR="00A81CB7" w:rsidRDefault="00A81CB7" w:rsidP="00A64E75">
      <w:pPr>
        <w:pStyle w:val="Listenabsatz"/>
        <w:ind w:left="0"/>
        <w:jc w:val="both"/>
      </w:pPr>
    </w:p>
    <w:p w:rsidR="00614615" w:rsidRDefault="00614615" w:rsidP="00A64E75">
      <w:pPr>
        <w:pStyle w:val="Listenabsatz"/>
        <w:ind w:left="0"/>
        <w:jc w:val="both"/>
      </w:pPr>
      <w:r>
        <w:t>The letter in brackets ha</w:t>
      </w:r>
      <w:r w:rsidR="00B52B60">
        <w:t>ve</w:t>
      </w:r>
      <w:r>
        <w:t xml:space="preserve"> to be </w:t>
      </w:r>
      <w:r w:rsidR="00B52B60">
        <w:t>entered</w:t>
      </w:r>
      <w:r>
        <w:t>. Then</w:t>
      </w:r>
      <w:r w:rsidR="00C043B7">
        <w:t>, a</w:t>
      </w:r>
      <w:r>
        <w:t xml:space="preserve"> dia</w:t>
      </w:r>
      <w:r w:rsidR="00C043B7">
        <w:t>log is opene</w:t>
      </w:r>
      <w:r w:rsidR="00A81CB7">
        <w:t xml:space="preserve">d which allows enter </w:t>
      </w:r>
      <w:r w:rsidR="00C043B7">
        <w:t>start</w:t>
      </w:r>
      <w:r w:rsidR="00A81CB7">
        <w:t>i</w:t>
      </w:r>
      <w:r w:rsidR="00C043B7">
        <w:t>ng values for</w:t>
      </w:r>
      <w:r>
        <w:t xml:space="preserve"> new </w:t>
      </w:r>
      <w:r w:rsidR="00C043B7">
        <w:t xml:space="preserve">values of the </w:t>
      </w:r>
      <w:r w:rsidRPr="00F4122D">
        <w:rPr>
          <w:color w:val="000000" w:themeColor="text1"/>
        </w:rPr>
        <w:t>parameters</w:t>
      </w:r>
      <w:r w:rsidR="00F4122D">
        <w:rPr>
          <w:color w:val="000000" w:themeColor="text1"/>
        </w:rPr>
        <w:t>.</w:t>
      </w:r>
    </w:p>
    <w:p w:rsidR="00614615" w:rsidRDefault="00614615" w:rsidP="00A64E75">
      <w:pPr>
        <w:pStyle w:val="Listenabsatz"/>
        <w:ind w:left="0"/>
        <w:jc w:val="both"/>
      </w:pPr>
    </w:p>
    <w:p w:rsidR="00614615" w:rsidRPr="004A6019" w:rsidRDefault="00614615" w:rsidP="00A64E75">
      <w:pPr>
        <w:pStyle w:val="Listenabsatz"/>
        <w:ind w:left="0"/>
        <w:jc w:val="both"/>
        <w:rPr>
          <w:b/>
          <w:sz w:val="24"/>
          <w:szCs w:val="24"/>
        </w:rPr>
      </w:pPr>
      <w:r w:rsidRPr="004A6019">
        <w:rPr>
          <w:b/>
          <w:sz w:val="24"/>
          <w:szCs w:val="24"/>
        </w:rPr>
        <w:t>Some details</w:t>
      </w:r>
    </w:p>
    <w:p w:rsidR="000A3ABC" w:rsidRDefault="000A3ABC" w:rsidP="00A64E75">
      <w:pPr>
        <w:pStyle w:val="Listenabsatz"/>
        <w:ind w:left="0"/>
        <w:jc w:val="both"/>
      </w:pPr>
      <w:r w:rsidRPr="000A3ABC">
        <w:rPr>
          <w:b/>
        </w:rPr>
        <w:t>Change (b)</w:t>
      </w:r>
      <w:proofErr w:type="spellStart"/>
      <w:r w:rsidRPr="000A3ABC">
        <w:rPr>
          <w:b/>
        </w:rPr>
        <w:t>aseline</w:t>
      </w:r>
      <w:proofErr w:type="spellEnd"/>
      <w:r>
        <w:t xml:space="preserve"> and </w:t>
      </w:r>
      <w:r w:rsidR="00043E55">
        <w:rPr>
          <w:b/>
        </w:rPr>
        <w:t>Change baseline noise (v</w:t>
      </w:r>
      <w:r>
        <w:t>)</w:t>
      </w:r>
    </w:p>
    <w:p w:rsidR="000A3ABC" w:rsidRDefault="000A3ABC" w:rsidP="00A64E75">
      <w:pPr>
        <w:pStyle w:val="Listenabsatz"/>
        <w:ind w:left="0"/>
        <w:jc w:val="both"/>
        <w:rPr>
          <w:color w:val="0070C0"/>
        </w:rPr>
      </w:pPr>
      <w:r>
        <w:t>Th</w:t>
      </w:r>
      <w:r w:rsidR="00A81CB7">
        <w:t>e baseline and baseline noise are</w:t>
      </w:r>
      <w:r>
        <w:t xml:space="preserve"> determined from the sojourns of the channel in the closed state e.g. in the progr</w:t>
      </w:r>
      <w:r w:rsidR="00043E55">
        <w:t xml:space="preserve">am Kielpatch.exe. </w:t>
      </w:r>
      <w:r w:rsidR="00043E55" w:rsidRPr="00F4122D">
        <w:rPr>
          <w:color w:val="000000" w:themeColor="text1"/>
        </w:rPr>
        <w:t>However, some</w:t>
      </w:r>
      <w:r w:rsidRPr="00F4122D">
        <w:rPr>
          <w:color w:val="000000" w:themeColor="text1"/>
        </w:rPr>
        <w:t>times this determination is not</w:t>
      </w:r>
      <w:r w:rsidR="00A81CB7" w:rsidRPr="00F4122D">
        <w:rPr>
          <w:color w:val="000000" w:themeColor="text1"/>
        </w:rPr>
        <w:t xml:space="preserve"> exact enough. Then these two comma</w:t>
      </w:r>
      <w:r w:rsidRPr="00F4122D">
        <w:rPr>
          <w:color w:val="000000" w:themeColor="text1"/>
        </w:rPr>
        <w:t>nds enable a read</w:t>
      </w:r>
      <w:r w:rsidR="00A81CB7" w:rsidRPr="00F4122D">
        <w:rPr>
          <w:color w:val="000000" w:themeColor="text1"/>
        </w:rPr>
        <w:t>justment to obtain a perfect fit</w:t>
      </w:r>
      <w:r w:rsidR="00043E55" w:rsidRPr="00F4122D">
        <w:rPr>
          <w:color w:val="000000" w:themeColor="text1"/>
        </w:rPr>
        <w:t xml:space="preserve"> of the closed </w:t>
      </w:r>
      <w:r w:rsidRPr="00F4122D">
        <w:rPr>
          <w:color w:val="000000" w:themeColor="text1"/>
        </w:rPr>
        <w:t>peak</w:t>
      </w:r>
      <w:r>
        <w:t xml:space="preserve">. </w:t>
      </w:r>
      <w:r w:rsidRPr="00F4122D">
        <w:rPr>
          <w:color w:val="000000" w:themeColor="text1"/>
        </w:rPr>
        <w:t xml:space="preserve">The baseline has to be given in integers, but </w:t>
      </w:r>
      <w:r w:rsidR="00A81CB7" w:rsidRPr="00F4122D">
        <w:rPr>
          <w:color w:val="000000" w:themeColor="text1"/>
        </w:rPr>
        <w:t>the noise may also be entered by</w:t>
      </w:r>
      <w:r w:rsidRPr="00F4122D">
        <w:rPr>
          <w:color w:val="000000" w:themeColor="text1"/>
        </w:rPr>
        <w:t xml:space="preserve"> decimal </w:t>
      </w:r>
      <w:r w:rsidR="00A64E75" w:rsidRPr="00F4122D">
        <w:rPr>
          <w:color w:val="000000" w:themeColor="text1"/>
        </w:rPr>
        <w:t>numbers</w:t>
      </w:r>
      <w:r w:rsidRPr="00F4122D">
        <w:rPr>
          <w:color w:val="000000" w:themeColor="text1"/>
        </w:rPr>
        <w:t xml:space="preserve">. </w:t>
      </w:r>
    </w:p>
    <w:p w:rsidR="00043E55" w:rsidRPr="00043E55" w:rsidRDefault="00043E55" w:rsidP="00A64E75">
      <w:pPr>
        <w:pStyle w:val="Listenabsatz"/>
        <w:ind w:left="0"/>
        <w:jc w:val="both"/>
        <w:rPr>
          <w:color w:val="002060"/>
        </w:rPr>
      </w:pPr>
    </w:p>
    <w:p w:rsidR="000A3ABC" w:rsidRDefault="000A3ABC" w:rsidP="00A64E75">
      <w:pPr>
        <w:pStyle w:val="Listenabsatz"/>
        <w:ind w:left="0"/>
        <w:jc w:val="both"/>
      </w:pPr>
      <w:r w:rsidRPr="000A3ABC">
        <w:rPr>
          <w:b/>
        </w:rPr>
        <w:t>Change (c)</w:t>
      </w:r>
      <w:proofErr w:type="spellStart"/>
      <w:r w:rsidRPr="000A3ABC">
        <w:rPr>
          <w:b/>
        </w:rPr>
        <w:t>urrent</w:t>
      </w:r>
      <w:proofErr w:type="spellEnd"/>
      <w:r w:rsidR="00A81CB7">
        <w:t>. The true single-channel</w:t>
      </w:r>
      <w:r>
        <w:t xml:space="preserve"> </w:t>
      </w:r>
      <w:r w:rsidRPr="00F4122D">
        <w:rPr>
          <w:color w:val="000000" w:themeColor="text1"/>
        </w:rPr>
        <w:t>current</w:t>
      </w:r>
      <w:r w:rsidR="00A64E75" w:rsidRPr="00F4122D">
        <w:rPr>
          <w:color w:val="000000" w:themeColor="text1"/>
        </w:rPr>
        <w:t>,</w:t>
      </w:r>
      <w:r w:rsidRPr="00F4122D">
        <w:rPr>
          <w:color w:val="000000" w:themeColor="text1"/>
        </w:rPr>
        <w:t xml:space="preserve"> </w:t>
      </w:r>
      <w:proofErr w:type="spellStart"/>
      <w:r w:rsidRPr="00F4122D">
        <w:rPr>
          <w:i/>
          <w:color w:val="000000" w:themeColor="text1"/>
        </w:rPr>
        <w:t>I</w:t>
      </w:r>
      <w:r w:rsidRPr="00F4122D">
        <w:rPr>
          <w:i/>
          <w:color w:val="000000" w:themeColor="text1"/>
          <w:vertAlign w:val="subscript"/>
        </w:rPr>
        <w:t>true</w:t>
      </w:r>
      <w:proofErr w:type="spellEnd"/>
      <w:r w:rsidR="00A64E75" w:rsidRPr="00F4122D">
        <w:rPr>
          <w:color w:val="000000" w:themeColor="text1"/>
        </w:rPr>
        <w:t>,</w:t>
      </w:r>
      <w:r w:rsidRPr="00F4122D">
        <w:rPr>
          <w:color w:val="000000" w:themeColor="text1"/>
        </w:rPr>
        <w:t xml:space="preserve"> is not a free parameter of the fitting</w:t>
      </w:r>
      <w:r w:rsidR="00043E55" w:rsidRPr="00F4122D">
        <w:rPr>
          <w:color w:val="000000" w:themeColor="text1"/>
        </w:rPr>
        <w:t xml:space="preserve"> algorithm</w:t>
      </w:r>
      <w:r w:rsidRPr="00F4122D">
        <w:rPr>
          <w:color w:val="000000" w:themeColor="text1"/>
        </w:rPr>
        <w:t xml:space="preserve">. It has to be set by hand, and fits with different suggested values of </w:t>
      </w:r>
      <w:proofErr w:type="spellStart"/>
      <w:r w:rsidRPr="00F4122D">
        <w:rPr>
          <w:i/>
          <w:color w:val="000000" w:themeColor="text1"/>
        </w:rPr>
        <w:t>I</w:t>
      </w:r>
      <w:r w:rsidRPr="00F4122D">
        <w:rPr>
          <w:i/>
          <w:color w:val="000000" w:themeColor="text1"/>
          <w:vertAlign w:val="subscript"/>
        </w:rPr>
        <w:t>true</w:t>
      </w:r>
      <w:proofErr w:type="spellEnd"/>
      <w:r w:rsidRPr="00F4122D">
        <w:rPr>
          <w:color w:val="000000" w:themeColor="text1"/>
        </w:rPr>
        <w:t xml:space="preserve"> have to be repeated until an optimum fit is reached. </w:t>
      </w:r>
      <w:r w:rsidR="00043E55" w:rsidRPr="00F4122D">
        <w:rPr>
          <w:color w:val="000000" w:themeColor="text1"/>
        </w:rPr>
        <w:t>Depending on the statistics of the fast gatin</w:t>
      </w:r>
      <w:r w:rsidR="00F4122D" w:rsidRPr="00F4122D">
        <w:rPr>
          <w:color w:val="000000" w:themeColor="text1"/>
        </w:rPr>
        <w:t>g</w:t>
      </w:r>
      <w:r w:rsidR="00043E55" w:rsidRPr="00F4122D">
        <w:rPr>
          <w:color w:val="000000" w:themeColor="text1"/>
        </w:rPr>
        <w:t xml:space="preserve">, </w:t>
      </w:r>
      <w:proofErr w:type="spellStart"/>
      <w:r w:rsidRPr="00F4122D">
        <w:rPr>
          <w:i/>
          <w:color w:val="000000" w:themeColor="text1"/>
        </w:rPr>
        <w:t>I</w:t>
      </w:r>
      <w:r w:rsidRPr="00F4122D">
        <w:rPr>
          <w:i/>
          <w:color w:val="000000" w:themeColor="text1"/>
          <w:vertAlign w:val="subscript"/>
        </w:rPr>
        <w:t>true</w:t>
      </w:r>
      <w:proofErr w:type="spellEnd"/>
      <w:r w:rsidRPr="00F4122D">
        <w:rPr>
          <w:color w:val="000000" w:themeColor="text1"/>
        </w:rPr>
        <w:t xml:space="preserve"> </w:t>
      </w:r>
      <w:r w:rsidR="00043E55" w:rsidRPr="00F4122D">
        <w:rPr>
          <w:color w:val="000000" w:themeColor="text1"/>
        </w:rPr>
        <w:t xml:space="preserve">can lie </w:t>
      </w:r>
      <w:r w:rsidR="00A81CB7" w:rsidRPr="00F4122D">
        <w:rPr>
          <w:color w:val="000000" w:themeColor="text1"/>
        </w:rPr>
        <w:t>outside</w:t>
      </w:r>
      <w:r w:rsidRPr="00F4122D">
        <w:rPr>
          <w:color w:val="000000" w:themeColor="text1"/>
        </w:rPr>
        <w:t xml:space="preserve"> the peak of the amplitude histogram. From the deviations </w:t>
      </w:r>
      <w:r w:rsidR="00C043B7" w:rsidRPr="00F4122D">
        <w:rPr>
          <w:color w:val="000000" w:themeColor="text1"/>
        </w:rPr>
        <w:t xml:space="preserve">between measured and theoretical amplitude histograms as shown </w:t>
      </w:r>
      <w:r w:rsidR="00A64E75" w:rsidRPr="00F4122D">
        <w:rPr>
          <w:color w:val="000000" w:themeColor="text1"/>
        </w:rPr>
        <w:t xml:space="preserve">in the </w:t>
      </w:r>
      <w:proofErr w:type="spellStart"/>
      <w:r w:rsidR="00A64E75" w:rsidRPr="00F4122D">
        <w:rPr>
          <w:color w:val="000000" w:themeColor="text1"/>
        </w:rPr>
        <w:t>gnuplot</w:t>
      </w:r>
      <w:proofErr w:type="spellEnd"/>
      <w:r w:rsidR="00A64E75" w:rsidRPr="00F4122D">
        <w:rPr>
          <w:color w:val="000000" w:themeColor="text1"/>
        </w:rPr>
        <w:t xml:space="preserve"> window </w:t>
      </w:r>
      <w:r w:rsidR="00043E55" w:rsidRPr="00F4122D">
        <w:rPr>
          <w:color w:val="000000" w:themeColor="text1"/>
        </w:rPr>
        <w:t xml:space="preserve">(the </w:t>
      </w:r>
      <w:proofErr w:type="spellStart"/>
      <w:r w:rsidR="00043E55" w:rsidRPr="00F4122D">
        <w:rPr>
          <w:color w:val="000000" w:themeColor="text1"/>
        </w:rPr>
        <w:t>png</w:t>
      </w:r>
      <w:proofErr w:type="spellEnd"/>
      <w:r w:rsidR="00A64E75" w:rsidRPr="00F4122D">
        <w:rPr>
          <w:color w:val="000000" w:themeColor="text1"/>
        </w:rPr>
        <w:t xml:space="preserve"> file</w:t>
      </w:r>
      <w:r w:rsidR="00043E55" w:rsidRPr="00F4122D">
        <w:rPr>
          <w:color w:val="000000" w:themeColor="text1"/>
        </w:rPr>
        <w:t xml:space="preserve"> provided shows an example)</w:t>
      </w:r>
      <w:r w:rsidR="00A64E75" w:rsidRPr="00F4122D">
        <w:rPr>
          <w:color w:val="000000" w:themeColor="text1"/>
        </w:rPr>
        <w:t>, a guess of the best</w:t>
      </w:r>
      <w:r w:rsidRPr="00F4122D">
        <w:rPr>
          <w:color w:val="000000" w:themeColor="text1"/>
        </w:rPr>
        <w:t xml:space="preserve"> </w:t>
      </w:r>
      <w:proofErr w:type="spellStart"/>
      <w:r w:rsidRPr="00F4122D">
        <w:rPr>
          <w:i/>
          <w:color w:val="000000" w:themeColor="text1"/>
        </w:rPr>
        <w:t>I</w:t>
      </w:r>
      <w:r w:rsidRPr="00F4122D">
        <w:rPr>
          <w:i/>
          <w:color w:val="000000" w:themeColor="text1"/>
          <w:vertAlign w:val="subscript"/>
        </w:rPr>
        <w:t>true</w:t>
      </w:r>
      <w:proofErr w:type="spellEnd"/>
      <w:r w:rsidRPr="00F4122D">
        <w:rPr>
          <w:color w:val="000000" w:themeColor="text1"/>
        </w:rPr>
        <w:t xml:space="preserve"> can be obtained and verified by a subsequent fit.</w:t>
      </w:r>
      <w:r w:rsidR="00C043B7" w:rsidRPr="00F4122D">
        <w:rPr>
          <w:color w:val="000000" w:themeColor="text1"/>
        </w:rPr>
        <w:t xml:space="preserve"> Often several runs </w:t>
      </w:r>
      <w:r w:rsidR="00C043B7">
        <w:t>are required.</w:t>
      </w:r>
    </w:p>
    <w:p w:rsidR="00043E55" w:rsidRDefault="00043E55" w:rsidP="00A64E75">
      <w:pPr>
        <w:pStyle w:val="Listenabsatz"/>
        <w:ind w:left="0"/>
        <w:jc w:val="both"/>
      </w:pPr>
    </w:p>
    <w:p w:rsidR="00614615" w:rsidRPr="000A3ABC" w:rsidRDefault="00614615" w:rsidP="00A64E75">
      <w:pPr>
        <w:pStyle w:val="Listenabsatz"/>
        <w:ind w:left="0"/>
        <w:jc w:val="both"/>
        <w:rPr>
          <w:b/>
        </w:rPr>
      </w:pPr>
      <w:r w:rsidRPr="000A3ABC">
        <w:rPr>
          <w:b/>
        </w:rPr>
        <w:t>Set (r)ate constants by hand</w:t>
      </w:r>
    </w:p>
    <w:p w:rsidR="00614615" w:rsidRDefault="00C043B7" w:rsidP="00A64E75">
      <w:pPr>
        <w:pStyle w:val="Listenabsatz"/>
        <w:ind w:left="0"/>
        <w:jc w:val="both"/>
      </w:pPr>
      <w:r>
        <w:t xml:space="preserve">The dialog </w:t>
      </w:r>
      <w:r w:rsidR="00614615">
        <w:t>ask</w:t>
      </w:r>
      <w:r>
        <w:t>s</w:t>
      </w:r>
      <w:r w:rsidR="00614615">
        <w:t xml:space="preserve"> for the two indices (separated by space) of the rate constant to be changed. Then</w:t>
      </w:r>
      <w:r w:rsidR="00A64E75">
        <w:t>,</w:t>
      </w:r>
      <w:r w:rsidR="00614615">
        <w:t xml:space="preserve"> the old value is shown and a new one can be typed in.</w:t>
      </w:r>
    </w:p>
    <w:p w:rsidR="00614615" w:rsidRPr="00F4122D" w:rsidRDefault="00614615" w:rsidP="00043E55">
      <w:pPr>
        <w:pStyle w:val="Listenabsatz"/>
        <w:ind w:left="0" w:firstLine="708"/>
        <w:jc w:val="both"/>
        <w:rPr>
          <w:color w:val="000000" w:themeColor="text1"/>
        </w:rPr>
      </w:pPr>
      <w:r>
        <w:t xml:space="preserve">(If you enter return, the new value is zero, mostly not wanted by the user. Then </w:t>
      </w:r>
      <w:r w:rsidR="00C043B7">
        <w:t xml:space="preserve">just </w:t>
      </w:r>
      <w:r>
        <w:t>repeat</w:t>
      </w:r>
      <w:r w:rsidR="00A64E75">
        <w:t xml:space="preserve"> </w:t>
      </w:r>
      <w:r w:rsidR="00C043B7">
        <w:t>t</w:t>
      </w:r>
      <w:r>
        <w:t>he procedure</w:t>
      </w:r>
      <w:r w:rsidR="00A81CB7">
        <w:t xml:space="preserve"> with entering</w:t>
      </w:r>
      <w:r w:rsidR="00C043B7">
        <w:t xml:space="preserve"> the indices </w:t>
      </w:r>
      <w:r w:rsidR="00C043B7" w:rsidRPr="00F4122D">
        <w:t xml:space="preserve">once </w:t>
      </w:r>
      <w:r w:rsidR="00C043B7" w:rsidRPr="00F4122D">
        <w:rPr>
          <w:color w:val="000000" w:themeColor="text1"/>
        </w:rPr>
        <w:t>more. Assignment of values can be repeated</w:t>
      </w:r>
      <w:r w:rsidR="00A64E75" w:rsidRPr="00F4122D">
        <w:rPr>
          <w:color w:val="000000" w:themeColor="text1"/>
        </w:rPr>
        <w:t xml:space="preserve"> several times</w:t>
      </w:r>
      <w:r w:rsidR="00C043B7" w:rsidRPr="00F4122D">
        <w:rPr>
          <w:color w:val="000000" w:themeColor="text1"/>
        </w:rPr>
        <w:t>, if you change you</w:t>
      </w:r>
      <w:r w:rsidR="00043E55" w:rsidRPr="00F4122D">
        <w:rPr>
          <w:color w:val="000000" w:themeColor="text1"/>
        </w:rPr>
        <w:t>r</w:t>
      </w:r>
      <w:r w:rsidR="00C043B7" w:rsidRPr="00F4122D">
        <w:rPr>
          <w:color w:val="000000" w:themeColor="text1"/>
        </w:rPr>
        <w:t xml:space="preserve"> mind</w:t>
      </w:r>
      <w:r w:rsidR="00043E55" w:rsidRPr="00F4122D">
        <w:rPr>
          <w:color w:val="000000" w:themeColor="text1"/>
        </w:rPr>
        <w:t>. Previous suggestions are over</w:t>
      </w:r>
      <w:r w:rsidR="00C043B7" w:rsidRPr="00F4122D">
        <w:rPr>
          <w:color w:val="000000" w:themeColor="text1"/>
        </w:rPr>
        <w:t>written.</w:t>
      </w:r>
    </w:p>
    <w:p w:rsidR="00614615" w:rsidRDefault="00614615" w:rsidP="00043E55">
      <w:pPr>
        <w:pStyle w:val="Listenabsatz"/>
        <w:ind w:left="0" w:firstLine="708"/>
        <w:jc w:val="both"/>
      </w:pPr>
      <w:r w:rsidRPr="00F4122D">
        <w:rPr>
          <w:color w:val="000000" w:themeColor="text1"/>
        </w:rPr>
        <w:t>The program continues to ask for new suggestions, stop it by entering one of the other commands, but not q, that will end the program.</w:t>
      </w:r>
      <w:r w:rsidR="00C043B7" w:rsidRPr="00F4122D">
        <w:rPr>
          <w:color w:val="000000" w:themeColor="text1"/>
        </w:rPr>
        <w:t xml:space="preserve"> Typing “s”</w:t>
      </w:r>
      <w:r w:rsidR="00043E55" w:rsidRPr="00F4122D">
        <w:rPr>
          <w:color w:val="000000" w:themeColor="text1"/>
        </w:rPr>
        <w:t xml:space="preserve"> </w:t>
      </w:r>
      <w:r w:rsidR="00C043B7" w:rsidRPr="00F4122D">
        <w:rPr>
          <w:color w:val="000000" w:themeColor="text1"/>
        </w:rPr>
        <w:t xml:space="preserve">will end </w:t>
      </w:r>
      <w:r w:rsidR="00C043B7">
        <w:t>the dialog and start fitting.</w:t>
      </w:r>
    </w:p>
    <w:p w:rsidR="00F4122D" w:rsidRDefault="00F4122D" w:rsidP="00043E55">
      <w:pPr>
        <w:pStyle w:val="Listenabsatz"/>
        <w:ind w:left="0" w:firstLine="708"/>
        <w:jc w:val="both"/>
      </w:pPr>
    </w:p>
    <w:p w:rsidR="00F4122D" w:rsidRDefault="00F4122D" w:rsidP="00043E55">
      <w:pPr>
        <w:pStyle w:val="Listenabsatz"/>
        <w:ind w:left="0" w:firstLine="708"/>
        <w:jc w:val="both"/>
      </w:pPr>
    </w:p>
    <w:p w:rsidR="00F4122D" w:rsidRDefault="00F4122D" w:rsidP="00043E55">
      <w:pPr>
        <w:pStyle w:val="Listenabsatz"/>
        <w:ind w:left="0" w:firstLine="708"/>
        <w:jc w:val="both"/>
      </w:pPr>
    </w:p>
    <w:p w:rsidR="00043E55" w:rsidRDefault="00043E55" w:rsidP="00A64E75">
      <w:pPr>
        <w:pStyle w:val="Listenabsatz"/>
        <w:ind w:left="0"/>
        <w:jc w:val="both"/>
      </w:pPr>
    </w:p>
    <w:p w:rsidR="00614615" w:rsidRPr="000A3ABC" w:rsidRDefault="00614615" w:rsidP="00A64E75">
      <w:pPr>
        <w:pStyle w:val="Listenabsatz"/>
        <w:ind w:left="0"/>
        <w:jc w:val="both"/>
        <w:rPr>
          <w:b/>
        </w:rPr>
      </w:pPr>
      <w:r w:rsidRPr="000A3ABC">
        <w:rPr>
          <w:b/>
        </w:rPr>
        <w:t>(M)</w:t>
      </w:r>
      <w:proofErr w:type="spellStart"/>
      <w:r w:rsidRPr="000A3ABC">
        <w:rPr>
          <w:b/>
        </w:rPr>
        <w:t>ultiply</w:t>
      </w:r>
      <w:proofErr w:type="spellEnd"/>
      <w:r w:rsidRPr="000A3ABC">
        <w:rPr>
          <w:b/>
        </w:rPr>
        <w:t xml:space="preserve"> rate constants by a factor.</w:t>
      </w:r>
    </w:p>
    <w:p w:rsidR="00D04204" w:rsidRDefault="00D04204" w:rsidP="00A64E75">
      <w:pPr>
        <w:pStyle w:val="Listenabsatz"/>
        <w:ind w:left="0"/>
        <w:jc w:val="both"/>
      </w:pPr>
      <w:r>
        <w:t>The dialog is similar to that</w:t>
      </w:r>
      <w:r w:rsidR="00614615">
        <w:t xml:space="preserve"> of “r”, but now the new suggested</w:t>
      </w:r>
      <w:r>
        <w:t xml:space="preserve"> value is obtained by multiplying</w:t>
      </w:r>
      <w:r w:rsidR="00614615">
        <w:t xml:space="preserve"> the old rate constant by a factor you </w:t>
      </w:r>
      <w:r>
        <w:t>suggest</w:t>
      </w:r>
      <w:r w:rsidR="00614615">
        <w:t>. This is use</w:t>
      </w:r>
      <w:r>
        <w:t>ful</w:t>
      </w:r>
      <w:r w:rsidR="00614615">
        <w:t xml:space="preserve"> would when you believe that the ratio of t</w:t>
      </w:r>
      <w:r>
        <w:t>w</w:t>
      </w:r>
      <w:r w:rsidR="00614615">
        <w:t>o rate constants is okay, but you want to shift them in parallel.</w:t>
      </w:r>
    </w:p>
    <w:p w:rsidR="000C2A27" w:rsidRDefault="00043E55" w:rsidP="00043E55">
      <w:pPr>
        <w:pStyle w:val="Listenabsatz"/>
        <w:ind w:left="0" w:firstLine="708"/>
        <w:jc w:val="both"/>
      </w:pPr>
      <w:r>
        <w:t xml:space="preserve"> In the example</w:t>
      </w:r>
      <w:r w:rsidR="00D04204">
        <w:t xml:space="preserve"> of the 4-state </w:t>
      </w:r>
      <w:r w:rsidR="00D04204" w:rsidRPr="00F4122D">
        <w:rPr>
          <w:color w:val="000000" w:themeColor="text1"/>
        </w:rPr>
        <w:t>model provided here, t</w:t>
      </w:r>
      <w:r w:rsidR="00155F93" w:rsidRPr="00F4122D">
        <w:rPr>
          <w:color w:val="000000" w:themeColor="text1"/>
        </w:rPr>
        <w:t xml:space="preserve">he ratio of the </w:t>
      </w:r>
      <w:r w:rsidR="00A81CB7" w:rsidRPr="00F4122D">
        <w:rPr>
          <w:color w:val="000000" w:themeColor="text1"/>
        </w:rPr>
        <w:t xml:space="preserve">rate </w:t>
      </w:r>
      <w:r w:rsidR="00614615" w:rsidRPr="00F4122D">
        <w:rPr>
          <w:color w:val="000000" w:themeColor="text1"/>
        </w:rPr>
        <w:t xml:space="preserve">constants </w:t>
      </w:r>
      <w:r w:rsidR="00614615" w:rsidRPr="00F4122D">
        <w:rPr>
          <w:i/>
          <w:color w:val="000000" w:themeColor="text1"/>
        </w:rPr>
        <w:t>k</w:t>
      </w:r>
      <w:r w:rsidR="00614615" w:rsidRPr="00F4122D">
        <w:rPr>
          <w:i/>
          <w:color w:val="000000" w:themeColor="text1"/>
          <w:vertAlign w:val="subscript"/>
        </w:rPr>
        <w:t>23</w:t>
      </w:r>
      <w:r w:rsidR="00614615" w:rsidRPr="00F4122D">
        <w:rPr>
          <w:color w:val="000000" w:themeColor="text1"/>
        </w:rPr>
        <w:t xml:space="preserve"> and </w:t>
      </w:r>
      <w:r w:rsidR="00614615" w:rsidRPr="00F4122D">
        <w:rPr>
          <w:i/>
          <w:color w:val="000000" w:themeColor="text1"/>
        </w:rPr>
        <w:t>k</w:t>
      </w:r>
      <w:r w:rsidR="00614615" w:rsidRPr="00F4122D">
        <w:rPr>
          <w:i/>
          <w:color w:val="000000" w:themeColor="text1"/>
          <w:vertAlign w:val="subscript"/>
        </w:rPr>
        <w:t>32</w:t>
      </w:r>
      <w:r w:rsidR="00614615" w:rsidRPr="00F4122D">
        <w:rPr>
          <w:color w:val="000000" w:themeColor="text1"/>
        </w:rPr>
        <w:t xml:space="preserve"> determine</w:t>
      </w:r>
      <w:r w:rsidR="00D04204" w:rsidRPr="00F4122D">
        <w:rPr>
          <w:color w:val="000000" w:themeColor="text1"/>
        </w:rPr>
        <w:t>s</w:t>
      </w:r>
      <w:r w:rsidRPr="00F4122D">
        <w:rPr>
          <w:color w:val="000000" w:themeColor="text1"/>
        </w:rPr>
        <w:t xml:space="preserve"> the relative heights of the closed and open </w:t>
      </w:r>
      <w:r w:rsidR="00614615" w:rsidRPr="00F4122D">
        <w:rPr>
          <w:color w:val="000000" w:themeColor="text1"/>
        </w:rPr>
        <w:t>peak</w:t>
      </w:r>
      <w:r w:rsidR="00A81CB7" w:rsidRPr="00F4122D">
        <w:rPr>
          <w:color w:val="000000" w:themeColor="text1"/>
        </w:rPr>
        <w:t xml:space="preserve">. The </w:t>
      </w:r>
      <w:r w:rsidR="00155F93" w:rsidRPr="00F4122D">
        <w:rPr>
          <w:color w:val="000000" w:themeColor="text1"/>
        </w:rPr>
        <w:t xml:space="preserve">absolute values </w:t>
      </w:r>
      <w:r w:rsidR="00A81CB7" w:rsidRPr="00F4122D">
        <w:rPr>
          <w:color w:val="000000" w:themeColor="text1"/>
        </w:rPr>
        <w:t xml:space="preserve">of </w:t>
      </w:r>
      <w:r w:rsidR="00A81CB7" w:rsidRPr="00F4122D">
        <w:rPr>
          <w:i/>
          <w:color w:val="000000" w:themeColor="text1"/>
        </w:rPr>
        <w:t>k</w:t>
      </w:r>
      <w:r w:rsidR="00A81CB7" w:rsidRPr="00F4122D">
        <w:rPr>
          <w:i/>
          <w:color w:val="000000" w:themeColor="text1"/>
          <w:vertAlign w:val="subscript"/>
        </w:rPr>
        <w:t>23</w:t>
      </w:r>
      <w:r w:rsidR="00A81CB7" w:rsidRPr="00F4122D">
        <w:rPr>
          <w:color w:val="000000" w:themeColor="text1"/>
        </w:rPr>
        <w:t xml:space="preserve"> and </w:t>
      </w:r>
      <w:r w:rsidR="00A81CB7" w:rsidRPr="00F4122D">
        <w:rPr>
          <w:i/>
          <w:color w:val="000000" w:themeColor="text1"/>
        </w:rPr>
        <w:t>k</w:t>
      </w:r>
      <w:r w:rsidR="00A81CB7" w:rsidRPr="00F4122D">
        <w:rPr>
          <w:i/>
          <w:color w:val="000000" w:themeColor="text1"/>
          <w:vertAlign w:val="subscript"/>
        </w:rPr>
        <w:t>32</w:t>
      </w:r>
      <w:r w:rsidR="00A81CB7" w:rsidRPr="00F4122D">
        <w:rPr>
          <w:color w:val="000000" w:themeColor="text1"/>
        </w:rPr>
        <w:t xml:space="preserve"> </w:t>
      </w:r>
      <w:r w:rsidR="00D04204" w:rsidRPr="00F4122D">
        <w:rPr>
          <w:color w:val="000000" w:themeColor="text1"/>
        </w:rPr>
        <w:t xml:space="preserve">determine </w:t>
      </w:r>
      <w:r w:rsidR="00155F93" w:rsidRPr="00F4122D">
        <w:rPr>
          <w:color w:val="000000" w:themeColor="text1"/>
        </w:rPr>
        <w:t xml:space="preserve">the height of the valley between the </w:t>
      </w:r>
      <w:r w:rsidRPr="00F4122D">
        <w:rPr>
          <w:color w:val="000000" w:themeColor="text1"/>
        </w:rPr>
        <w:t>two peaks</w:t>
      </w:r>
      <w:r w:rsidR="00155F93" w:rsidRPr="00F4122D">
        <w:rPr>
          <w:color w:val="000000" w:themeColor="text1"/>
        </w:rPr>
        <w:t>. If you want to lift this valley without disturbing the balance of</w:t>
      </w:r>
      <w:r w:rsidRPr="00F4122D">
        <w:rPr>
          <w:color w:val="000000" w:themeColor="text1"/>
        </w:rPr>
        <w:t xml:space="preserve"> the peaks,</w:t>
      </w:r>
      <w:r w:rsidR="00155F93" w:rsidRPr="00F4122D">
        <w:rPr>
          <w:color w:val="000000" w:themeColor="text1"/>
        </w:rPr>
        <w:t xml:space="preserve"> use the m-command.</w:t>
      </w:r>
      <w:r w:rsidR="00614615" w:rsidRPr="00F4122D">
        <w:rPr>
          <w:color w:val="000000" w:themeColor="text1"/>
        </w:rPr>
        <w:t xml:space="preserve"> </w:t>
      </w:r>
    </w:p>
    <w:p w:rsidR="00043E55" w:rsidRDefault="00043E55" w:rsidP="00043E55">
      <w:pPr>
        <w:pStyle w:val="Listenabsatz"/>
        <w:ind w:left="0" w:firstLine="708"/>
        <w:jc w:val="both"/>
      </w:pPr>
    </w:p>
    <w:p w:rsidR="000A3ABC" w:rsidRDefault="000A3ABC" w:rsidP="00A64E75">
      <w:pPr>
        <w:pStyle w:val="Listenabsatz"/>
        <w:ind w:left="0"/>
        <w:jc w:val="both"/>
      </w:pPr>
      <w:r>
        <w:rPr>
          <w:b/>
        </w:rPr>
        <w:t>Change (</w:t>
      </w:r>
      <w:proofErr w:type="spellStart"/>
      <w:r>
        <w:rPr>
          <w:b/>
        </w:rPr>
        <w:t>i</w:t>
      </w:r>
      <w:proofErr w:type="spellEnd"/>
      <w:r>
        <w:rPr>
          <w:b/>
        </w:rPr>
        <w:t>)</w:t>
      </w:r>
      <w:proofErr w:type="spellStart"/>
      <w:r w:rsidRPr="000A3ABC">
        <w:rPr>
          <w:b/>
        </w:rPr>
        <w:t>ndices</w:t>
      </w:r>
      <w:proofErr w:type="spellEnd"/>
      <w:r w:rsidRPr="000A3ABC">
        <w:rPr>
          <w:b/>
        </w:rPr>
        <w:t xml:space="preserve"> of parameters to be fitted</w:t>
      </w:r>
      <w:r>
        <w:rPr>
          <w:b/>
        </w:rPr>
        <w:t xml:space="preserve">. </w:t>
      </w:r>
      <w:r w:rsidRPr="000A3ABC">
        <w:t>The user can decide whether all rate const</w:t>
      </w:r>
      <w:r w:rsidR="00D04204">
        <w:t>a</w:t>
      </w:r>
      <w:r w:rsidRPr="000A3ABC">
        <w:t>nts should be fitted as free parameters or only part of them</w:t>
      </w:r>
      <w:r w:rsidR="000936BD">
        <w:t xml:space="preserve"> or none</w:t>
      </w:r>
      <w:r w:rsidR="00D04204">
        <w:t xml:space="preserve">. In </w:t>
      </w:r>
      <w:r w:rsidR="00043E55">
        <w:fldChar w:fldCharType="begin" w:fldLock="1"/>
      </w:r>
      <w:r w:rsidR="00043E55">
        <w:instrText>ADDIN CSL_CITATION { "citationItems" : [ { "id" : "ITEM-1", "itemData" : { "DOI" : "10.1007/s00249-009-0515-0", "ISSN" : "1432-1017", "PMID" : "19626320", "abstract" : "Fast gating of ion channels with rate constants higher than the corner frequency of the recording set-up can be evaluated by fitting so-called beta distributions to measured amplitude histograms. Up to now, this was preferentially done for O-C Markov sub-models with one open and one closed state. Here, a fit of the amplitude histograms from MaxiK (BK) single-channel records was achieved with a five-state model with two open and three closed states including three open-close transitions with rate constants higher than the corner frequency (20 kHz) of the inevitable low-pass filter of the recording system. The numerical values of the rate constants of these transitions enabled a nearly one-to-one relationship between typical regions of the histograms and the reactions in the Markov model. These characteristic features are the width of the peak at the apparent single-channel current, the side slopes at the open and at the closed peak, and the depth of the valley between the two peaks. However, the simplex routine alone was incapable of finding the solution but could do so if guided by hand along a suggested strategy.", "author" : [ { "dropping-particle" : "", "family" : "Schroeder", "given" : "Indra", "non-dropping-particle" : "", "parse-names" : false, "suffix" : "" }, { "dropping-particle" : "", "family" : "Hansen", "given" : "Ulf-Peter", "non-dropping-particle" : "", "parse-names" : false, "suffix" : "" } ], "container-title" : "Eur. Biophys. J.", "id" : "ITEM-1", "issue" : "8", "issued" : { "date-parts" : [ [ "2009" ] ] }, "page" : "1101-1114", "title" : "Using a five-state model for fitting amplitude histograms from MaxiK channels: beta-distributions reveal more than expected.", "type" : "article-journal", "volume" : "38" }, "uris" : [ "http://www.mendeley.com/documents/?uuid=0ea0477e-597a-450f-8764-f58e54aa42ab" ] } ], "mendeley" : { "formattedCitation" : "(Schroeder and Hansen, 2009)", "plainTextFormattedCitation" : "(Schroeder and Hansen, 2009)", "previouslyFormattedCitation" : "(1)" }, "properties" : { "noteIndex" : 0 }, "schema" : "https://github.com/citation-style-language/schema/raw/master/csl-citation.json" }</w:instrText>
      </w:r>
      <w:r w:rsidR="00043E55">
        <w:fldChar w:fldCharType="separate"/>
      </w:r>
      <w:r w:rsidR="00043E55" w:rsidRPr="00043E55">
        <w:rPr>
          <w:noProof/>
        </w:rPr>
        <w:t>(Schroeder and Hansen, 2009)</w:t>
      </w:r>
      <w:r w:rsidR="00043E55">
        <w:fldChar w:fldCharType="end"/>
      </w:r>
      <w:r w:rsidR="00D04204">
        <w:t xml:space="preserve">, a </w:t>
      </w:r>
      <w:r w:rsidRPr="000A3ABC">
        <w:t>strategy is given, of how to approach the final fit stepwise</w:t>
      </w:r>
      <w:r w:rsidR="00C02185">
        <w:t>.</w:t>
      </w:r>
    </w:p>
    <w:p w:rsidR="00043E55" w:rsidRPr="000A3ABC" w:rsidRDefault="00043E55" w:rsidP="00A64E75">
      <w:pPr>
        <w:pStyle w:val="Listenabsatz"/>
        <w:ind w:left="0"/>
        <w:jc w:val="both"/>
      </w:pPr>
    </w:p>
    <w:p w:rsidR="000A3ABC" w:rsidRDefault="000A3ABC" w:rsidP="00A64E75">
      <w:pPr>
        <w:pStyle w:val="Listenabsatz"/>
        <w:ind w:left="0"/>
        <w:jc w:val="both"/>
      </w:pPr>
      <w:r w:rsidRPr="000936BD">
        <w:rPr>
          <w:b/>
        </w:rPr>
        <w:t>Change calculation of (e)</w:t>
      </w:r>
      <w:proofErr w:type="spellStart"/>
      <w:r w:rsidRPr="000936BD">
        <w:rPr>
          <w:b/>
        </w:rPr>
        <w:t>rror</w:t>
      </w:r>
      <w:proofErr w:type="spellEnd"/>
      <w:r w:rsidRPr="000936BD">
        <w:rPr>
          <w:b/>
        </w:rPr>
        <w:t xml:space="preserve"> sum</w:t>
      </w:r>
      <w:r w:rsidR="00C02185">
        <w:t xml:space="preserve"> The default error is the sum over </w:t>
      </w:r>
      <w:r w:rsidR="00C02185" w:rsidRPr="00D04204">
        <w:rPr>
          <w:rFonts w:ascii="Symbol" w:hAnsi="Symbol"/>
        </w:rPr>
        <w:t></w:t>
      </w:r>
      <w:r w:rsidR="00C02185">
        <w:t>n</w:t>
      </w:r>
      <w:r w:rsidR="00C02185" w:rsidRPr="00D04204">
        <w:rPr>
          <w:vertAlign w:val="superscript"/>
        </w:rPr>
        <w:t>2</w:t>
      </w:r>
      <w:r w:rsidR="00C02185">
        <w:t xml:space="preserve">/n. This turned out </w:t>
      </w:r>
      <w:r w:rsidR="00D04204">
        <w:t xml:space="preserve">to be the best compromise </w:t>
      </w:r>
      <w:r w:rsidR="00C02185">
        <w:t xml:space="preserve">between the error sum over </w:t>
      </w:r>
      <w:r w:rsidR="00C02185" w:rsidRPr="00D04204">
        <w:rPr>
          <w:rFonts w:ascii="Symbol" w:hAnsi="Symbol"/>
        </w:rPr>
        <w:t></w:t>
      </w:r>
      <w:r w:rsidR="00C02185" w:rsidRPr="00043E55">
        <w:rPr>
          <w:i/>
        </w:rPr>
        <w:t>n</w:t>
      </w:r>
      <w:r w:rsidR="00C02185" w:rsidRPr="00D04204">
        <w:rPr>
          <w:vertAlign w:val="superscript"/>
        </w:rPr>
        <w:t>2</w:t>
      </w:r>
      <w:r w:rsidR="00D04204">
        <w:t xml:space="preserve">, </w:t>
      </w:r>
      <w:r w:rsidR="00C02185">
        <w:t>which ignores the region with small values and the su</w:t>
      </w:r>
      <w:r w:rsidR="00D04204">
        <w:t>m</w:t>
      </w:r>
      <w:r w:rsidR="00C02185">
        <w:t xml:space="preserve"> over the relative error </w:t>
      </w:r>
      <w:r w:rsidR="00C02185" w:rsidRPr="00D04204">
        <w:rPr>
          <w:rFonts w:ascii="Symbol" w:hAnsi="Symbol"/>
        </w:rPr>
        <w:t></w:t>
      </w:r>
      <w:r w:rsidR="00C02185" w:rsidRPr="00043E55">
        <w:rPr>
          <w:i/>
        </w:rPr>
        <w:t>n</w:t>
      </w:r>
      <w:r w:rsidR="00C02185" w:rsidRPr="00D04204">
        <w:rPr>
          <w:vertAlign w:val="superscript"/>
        </w:rPr>
        <w:t>2</w:t>
      </w:r>
      <w:r w:rsidR="00C02185">
        <w:t>/</w:t>
      </w:r>
      <w:r w:rsidR="00C02185" w:rsidRPr="00043E55">
        <w:rPr>
          <w:i/>
        </w:rPr>
        <w:t>n</w:t>
      </w:r>
      <w:r w:rsidR="00C02185" w:rsidRPr="00D04204">
        <w:rPr>
          <w:vertAlign w:val="superscript"/>
        </w:rPr>
        <w:t>2</w:t>
      </w:r>
      <w:r w:rsidR="00C02185">
        <w:t>, which is to</w:t>
      </w:r>
      <w:r w:rsidR="00D04204">
        <w:t>o</w:t>
      </w:r>
      <w:r w:rsidR="00C02185">
        <w:t xml:space="preserve"> sensitive to the high relative scatter of the small values of events</w:t>
      </w:r>
      <w:r w:rsidR="000936BD">
        <w:t>,</w:t>
      </w:r>
      <w:r w:rsidR="00C02185">
        <w:t xml:space="preserve"> </w:t>
      </w:r>
      <w:r w:rsidR="00C02185" w:rsidRPr="00043E55">
        <w:rPr>
          <w:i/>
        </w:rPr>
        <w:t>n</w:t>
      </w:r>
      <w:r w:rsidR="00C02185">
        <w:t xml:space="preserve">. </w:t>
      </w:r>
    </w:p>
    <w:p w:rsidR="00043E55" w:rsidRDefault="00043E55" w:rsidP="00A64E75">
      <w:pPr>
        <w:pStyle w:val="Listenabsatz"/>
        <w:ind w:left="0"/>
        <w:jc w:val="both"/>
      </w:pPr>
    </w:p>
    <w:p w:rsidR="000A3ABC" w:rsidRDefault="000A3ABC" w:rsidP="00A64E75">
      <w:pPr>
        <w:pStyle w:val="Listenabsatz"/>
        <w:ind w:left="0"/>
        <w:jc w:val="both"/>
        <w:rPr>
          <w:b/>
        </w:rPr>
      </w:pPr>
      <w:r w:rsidRPr="00D04204">
        <w:rPr>
          <w:b/>
        </w:rPr>
        <w:t>Change (w)</w:t>
      </w:r>
      <w:proofErr w:type="spellStart"/>
      <w:r w:rsidRPr="00D04204">
        <w:rPr>
          <w:b/>
        </w:rPr>
        <w:t>eighing</w:t>
      </w:r>
      <w:proofErr w:type="spellEnd"/>
      <w:r w:rsidRPr="00D04204">
        <w:rPr>
          <w:b/>
        </w:rPr>
        <w:t xml:space="preserve"> factors</w:t>
      </w:r>
      <w:r w:rsidR="00541B01" w:rsidRPr="00D04204">
        <w:rPr>
          <w:b/>
        </w:rPr>
        <w:t xml:space="preserve"> </w:t>
      </w:r>
    </w:p>
    <w:p w:rsidR="00D04204" w:rsidRDefault="00D04204" w:rsidP="00A64E75">
      <w:pPr>
        <w:pStyle w:val="Listenabsatz"/>
        <w:ind w:left="0"/>
        <w:jc w:val="both"/>
      </w:pPr>
      <w:r>
        <w:t>Weighing factors can draw the attention of the fit</w:t>
      </w:r>
      <w:r w:rsidR="000936BD">
        <w:t>ting routine to regions where the</w:t>
      </w:r>
      <w:r>
        <w:t xml:space="preserve"> difference between measured and theoretical amplitude histograms is serious. We us</w:t>
      </w:r>
      <w:r w:rsidR="00043E55">
        <w:t>e</w:t>
      </w:r>
      <w:r>
        <w:t xml:space="preserve"> this option very rarely.</w:t>
      </w:r>
    </w:p>
    <w:p w:rsidR="00D04204" w:rsidRDefault="00D04204" w:rsidP="00043E55">
      <w:pPr>
        <w:pStyle w:val="Listenabsatz"/>
        <w:ind w:left="0" w:firstLine="708"/>
        <w:jc w:val="both"/>
      </w:pPr>
      <w:r>
        <w:t>In the dialog</w:t>
      </w:r>
      <w:r w:rsidR="000936BD">
        <w:t>,</w:t>
      </w:r>
      <w:r>
        <w:t xml:space="preserve"> the three numbers are given in a row</w:t>
      </w:r>
      <w:r w:rsidR="00756A1C">
        <w:t xml:space="preserve"> to define the range(s) were a different weighing factor than the default value of 1 should be inserted</w:t>
      </w:r>
      <w:r w:rsidR="00043E55">
        <w:t>:</w:t>
      </w:r>
    </w:p>
    <w:p w:rsidR="00D04204" w:rsidRDefault="00D04204" w:rsidP="00A64E75">
      <w:pPr>
        <w:pStyle w:val="Listenabsatz"/>
        <w:ind w:left="0"/>
        <w:jc w:val="both"/>
      </w:pPr>
      <w:r>
        <w:t xml:space="preserve">Lower </w:t>
      </w:r>
      <w:r w:rsidR="00756A1C">
        <w:t xml:space="preserve">value </w:t>
      </w:r>
      <w:r w:rsidR="000936BD">
        <w:tab/>
        <w:t>width of the range</w:t>
      </w:r>
      <w:r w:rsidR="000936BD">
        <w:tab/>
        <w:t>valu</w:t>
      </w:r>
      <w:r w:rsidR="00756A1C">
        <w:t xml:space="preserve">e of the weighting factor </w:t>
      </w:r>
    </w:p>
    <w:p w:rsidR="00043E55" w:rsidRDefault="00043E55" w:rsidP="00A64E75">
      <w:pPr>
        <w:pStyle w:val="Listenabsatz"/>
        <w:ind w:left="0"/>
        <w:jc w:val="both"/>
      </w:pPr>
    </w:p>
    <w:p w:rsidR="00756A1C" w:rsidRDefault="00756A1C" w:rsidP="00A64E75">
      <w:pPr>
        <w:pStyle w:val="Listenabsatz"/>
        <w:ind w:left="0"/>
        <w:jc w:val="both"/>
      </w:pPr>
      <w:r>
        <w:t>This can be repeated for more than one range.</w:t>
      </w:r>
    </w:p>
    <w:p w:rsidR="00756A1C" w:rsidRPr="00F4122D" w:rsidRDefault="00043E55" w:rsidP="00A64E75">
      <w:pPr>
        <w:pStyle w:val="Listenabsatz"/>
        <w:ind w:left="0"/>
        <w:jc w:val="both"/>
        <w:rPr>
          <w:color w:val="000000" w:themeColor="text1"/>
        </w:rPr>
      </w:pPr>
      <w:r w:rsidRPr="00F4122D">
        <w:rPr>
          <w:color w:val="000000" w:themeColor="text1"/>
        </w:rPr>
        <w:t>To leave this dialogue, type:</w:t>
      </w:r>
    </w:p>
    <w:p w:rsidR="00756A1C" w:rsidRDefault="00756A1C" w:rsidP="00A64E75">
      <w:pPr>
        <w:pStyle w:val="Listenabsatz"/>
        <w:ind w:left="0"/>
        <w:jc w:val="both"/>
      </w:pPr>
      <w:r>
        <w:t>0 space 0 space 0 return.</w:t>
      </w:r>
    </w:p>
    <w:p w:rsidR="00756A1C" w:rsidRDefault="00756A1C" w:rsidP="00A64E75">
      <w:pPr>
        <w:pStyle w:val="Listenabsatz"/>
        <w:ind w:left="0"/>
        <w:jc w:val="both"/>
      </w:pPr>
      <w:r>
        <w:t>Unfortunately, this last line is obligatory.</w:t>
      </w:r>
    </w:p>
    <w:p w:rsidR="00043E55" w:rsidRDefault="00043E55" w:rsidP="00A64E75">
      <w:pPr>
        <w:pStyle w:val="Listenabsatz"/>
        <w:ind w:left="0"/>
        <w:jc w:val="both"/>
      </w:pPr>
    </w:p>
    <w:p w:rsidR="000A3ABC" w:rsidRPr="00756A1C" w:rsidRDefault="000A3ABC" w:rsidP="00A64E75">
      <w:pPr>
        <w:pStyle w:val="Listenabsatz"/>
        <w:ind w:left="0"/>
        <w:jc w:val="both"/>
        <w:rPr>
          <w:b/>
        </w:rPr>
      </w:pPr>
      <w:r w:rsidRPr="00756A1C">
        <w:rPr>
          <w:b/>
        </w:rPr>
        <w:t>Change (n) of simulated data points</w:t>
      </w:r>
    </w:p>
    <w:p w:rsidR="00756A1C" w:rsidRDefault="00756A1C" w:rsidP="00A64E75">
      <w:pPr>
        <w:pStyle w:val="Listenabsatz"/>
        <w:ind w:left="0"/>
        <w:jc w:val="both"/>
      </w:pPr>
      <w:r>
        <w:t>Since the theoretical amplitude histogram is generated from simulated time series two random generators are employed. If the time series are not long enough,</w:t>
      </w:r>
      <w:r w:rsidR="00043E55">
        <w:t xml:space="preserve"> </w:t>
      </w:r>
      <w:r>
        <w:t xml:space="preserve">the stochastic nature of this process can cause different results in different runs (which also holds for the measured current traces). At least the theoretical amplitude histogram can </w:t>
      </w:r>
      <w:r w:rsidR="000936BD">
        <w:t xml:space="preserve">be </w:t>
      </w:r>
      <w:r>
        <w:t xml:space="preserve">made more reliable if the length </w:t>
      </w:r>
      <w:r w:rsidRPr="00043E55">
        <w:rPr>
          <w:i/>
        </w:rPr>
        <w:t>n</w:t>
      </w:r>
      <w:r>
        <w:t xml:space="preserve"> is increased. However increasing </w:t>
      </w:r>
      <w:r w:rsidRPr="00043E55">
        <w:rPr>
          <w:i/>
        </w:rPr>
        <w:t>n</w:t>
      </w:r>
      <w:r>
        <w:t xml:space="preserve"> by a factor of 10 would also increase the computing time by a factor of </w:t>
      </w:r>
      <w:r w:rsidRPr="00043E55">
        <w:rPr>
          <w:i/>
        </w:rPr>
        <w:t>n</w:t>
      </w:r>
      <w:r>
        <w:t>. Thus, this is done only in extreme cases.</w:t>
      </w:r>
    </w:p>
    <w:p w:rsidR="00043E55" w:rsidRDefault="00043E55" w:rsidP="00A64E75">
      <w:pPr>
        <w:pStyle w:val="Listenabsatz"/>
        <w:ind w:left="0"/>
        <w:jc w:val="both"/>
      </w:pPr>
    </w:p>
    <w:p w:rsidR="000A3ABC" w:rsidRDefault="000A3ABC" w:rsidP="00A64E75">
      <w:pPr>
        <w:pStyle w:val="Listenabsatz"/>
        <w:ind w:left="0"/>
        <w:jc w:val="both"/>
        <w:rPr>
          <w:b/>
        </w:rPr>
      </w:pPr>
      <w:r w:rsidRPr="00756A1C">
        <w:rPr>
          <w:b/>
        </w:rPr>
        <w:t>(S)tart fitting</w:t>
      </w:r>
    </w:p>
    <w:p w:rsidR="00756A1C" w:rsidRPr="00303314" w:rsidRDefault="00756A1C" w:rsidP="00A64E75">
      <w:pPr>
        <w:pStyle w:val="Listenabsatz"/>
        <w:ind w:left="0"/>
        <w:jc w:val="both"/>
      </w:pPr>
      <w:r w:rsidRPr="00303314">
        <w:t xml:space="preserve">After </w:t>
      </w:r>
      <w:r w:rsidR="00303314">
        <w:t>“</w:t>
      </w:r>
      <w:r w:rsidRPr="00303314">
        <w:t>s</w:t>
      </w:r>
      <w:r w:rsidR="00303314">
        <w:t>”</w:t>
      </w:r>
      <w:r w:rsidRPr="00303314">
        <w:t xml:space="preserve"> the fit starts</w:t>
      </w:r>
      <w:r w:rsidR="00303314">
        <w:t>,</w:t>
      </w:r>
      <w:r w:rsidR="00043E55">
        <w:t xml:space="preserve"> and the dialog is closed. If </w:t>
      </w:r>
      <w:proofErr w:type="spellStart"/>
      <w:r w:rsidR="00043E55">
        <w:t>i</w:t>
      </w:r>
      <w:proofErr w:type="spellEnd"/>
      <w:r w:rsidRPr="00303314">
        <w:t xml:space="preserve"> = 0 (no free parameters) </w:t>
      </w:r>
      <w:proofErr w:type="spellStart"/>
      <w:r w:rsidRPr="00303314">
        <w:t>bownhill</w:t>
      </w:r>
      <w:proofErr w:type="spellEnd"/>
      <w:r w:rsidRPr="00303314">
        <w:t xml:space="preserve"> delivers the amplitude histogram of </w:t>
      </w:r>
      <w:r w:rsidRPr="00F4122D">
        <w:rPr>
          <w:color w:val="000000" w:themeColor="text1"/>
        </w:rPr>
        <w:t xml:space="preserve">the actual </w:t>
      </w:r>
      <w:r w:rsidR="00303314" w:rsidRPr="00F4122D">
        <w:rPr>
          <w:color w:val="000000" w:themeColor="text1"/>
        </w:rPr>
        <w:t xml:space="preserve">parameter </w:t>
      </w:r>
      <w:r w:rsidR="00303314" w:rsidRPr="00303314">
        <w:t xml:space="preserve">set without fit. This can be used to test the influence of rate constants modified by “r” or of </w:t>
      </w:r>
      <w:proofErr w:type="spellStart"/>
      <w:r w:rsidR="00303314" w:rsidRPr="00043E55">
        <w:rPr>
          <w:i/>
        </w:rPr>
        <w:t>I</w:t>
      </w:r>
      <w:r w:rsidR="00303314" w:rsidRPr="00043E55">
        <w:rPr>
          <w:i/>
          <w:vertAlign w:val="subscript"/>
        </w:rPr>
        <w:t>true</w:t>
      </w:r>
      <w:proofErr w:type="spellEnd"/>
      <w:r w:rsidR="00303314">
        <w:t xml:space="preserve"> (c), baseline location (b) or baseline noise (n).</w:t>
      </w:r>
    </w:p>
    <w:p w:rsidR="00043E55" w:rsidRDefault="00043E55" w:rsidP="00A64E75">
      <w:pPr>
        <w:pStyle w:val="Listenabsatz"/>
        <w:ind w:left="0"/>
        <w:jc w:val="both"/>
        <w:rPr>
          <w:b/>
        </w:rPr>
      </w:pPr>
    </w:p>
    <w:p w:rsidR="008526C2" w:rsidRDefault="000A3ABC" w:rsidP="00A64E75">
      <w:pPr>
        <w:pStyle w:val="Listenabsatz"/>
        <w:ind w:left="0"/>
        <w:jc w:val="both"/>
        <w:rPr>
          <w:b/>
        </w:rPr>
      </w:pPr>
      <w:r w:rsidRPr="00E25152">
        <w:rPr>
          <w:b/>
        </w:rPr>
        <w:t>(Q)</w:t>
      </w:r>
      <w:proofErr w:type="spellStart"/>
      <w:r w:rsidRPr="00E25152">
        <w:rPr>
          <w:b/>
        </w:rPr>
        <w:t>uit</w:t>
      </w:r>
      <w:proofErr w:type="spellEnd"/>
      <w:r w:rsidRPr="00E25152">
        <w:rPr>
          <w:b/>
        </w:rPr>
        <w:t xml:space="preserve"> program</w:t>
      </w:r>
      <w:r w:rsidR="008526C2">
        <w:rPr>
          <w:b/>
        </w:rPr>
        <w:t xml:space="preserve">. </w:t>
      </w:r>
    </w:p>
    <w:p w:rsidR="000A3ABC" w:rsidRPr="008526C2" w:rsidRDefault="005D2E32" w:rsidP="00A64E75">
      <w:pPr>
        <w:pStyle w:val="Listenabsatz"/>
        <w:ind w:left="0"/>
        <w:jc w:val="both"/>
      </w:pPr>
      <w:r>
        <w:t>One way to</w:t>
      </w:r>
      <w:r w:rsidR="008526C2" w:rsidRPr="008526C2">
        <w:t xml:space="preserve"> end the program</w:t>
      </w:r>
      <w:r w:rsidR="008526C2" w:rsidRPr="00F4122D">
        <w:rPr>
          <w:color w:val="000000" w:themeColor="text1"/>
        </w:rPr>
        <w:t>.</w:t>
      </w:r>
      <w:r w:rsidR="00043E55" w:rsidRPr="00F4122D">
        <w:rPr>
          <w:color w:val="000000" w:themeColor="text1"/>
        </w:rPr>
        <w:t xml:space="preserve"> The other way is to close the DOS window.</w:t>
      </w:r>
    </w:p>
    <w:p w:rsidR="00614615" w:rsidRDefault="00614615" w:rsidP="00A64E75">
      <w:pPr>
        <w:pStyle w:val="Listenabsatz"/>
        <w:ind w:left="0"/>
        <w:jc w:val="both"/>
      </w:pPr>
    </w:p>
    <w:p w:rsidR="00E25152" w:rsidRPr="008526C2" w:rsidRDefault="00E25152" w:rsidP="00A64E75">
      <w:pPr>
        <w:pStyle w:val="Listenabsatz"/>
        <w:ind w:left="0"/>
        <w:jc w:val="both"/>
        <w:rPr>
          <w:b/>
        </w:rPr>
      </w:pPr>
      <w:r w:rsidRPr="008526C2">
        <w:rPr>
          <w:b/>
        </w:rPr>
        <w:t>Storage of the results.</w:t>
      </w:r>
    </w:p>
    <w:p w:rsidR="00E25152" w:rsidRDefault="00E25152" w:rsidP="00A64E75">
      <w:pPr>
        <w:pStyle w:val="Listenabsatz"/>
        <w:ind w:left="0"/>
        <w:jc w:val="both"/>
      </w:pPr>
      <w:r>
        <w:t xml:space="preserve">There is a version of </w:t>
      </w:r>
      <w:proofErr w:type="spellStart"/>
      <w:r>
        <w:t>bownhill</w:t>
      </w:r>
      <w:proofErr w:type="spellEnd"/>
      <w:r>
        <w:t>, where the results of a</w:t>
      </w:r>
      <w:r w:rsidR="008526C2">
        <w:t>l</w:t>
      </w:r>
      <w:r>
        <w:t>l fits are sto</w:t>
      </w:r>
      <w:r w:rsidR="00043E55">
        <w:t xml:space="preserve">red in the </w:t>
      </w:r>
      <w:proofErr w:type="spellStart"/>
      <w:r w:rsidR="00043E55">
        <w:t>set</w:t>
      </w:r>
      <w:r>
        <w:t>file</w:t>
      </w:r>
      <w:proofErr w:type="spellEnd"/>
      <w:r>
        <w:t>. This results in a long list of r</w:t>
      </w:r>
      <w:r w:rsidR="0015098A">
        <w:t>u</w:t>
      </w:r>
      <w:r>
        <w:t xml:space="preserve">bbish, since all intermediate wrong fits are listed. </w:t>
      </w:r>
      <w:r w:rsidR="008526C2">
        <w:t>Nevertheless, it is available on request.</w:t>
      </w:r>
    </w:p>
    <w:p w:rsidR="00E25152" w:rsidRDefault="000936BD" w:rsidP="00043E55">
      <w:pPr>
        <w:pStyle w:val="Listenabsatz"/>
        <w:ind w:left="0" w:firstLine="708"/>
        <w:jc w:val="both"/>
      </w:pPr>
      <w:r>
        <w:t>Instead</w:t>
      </w:r>
      <w:r w:rsidR="00E25152">
        <w:t>, it is recommen</w:t>
      </w:r>
      <w:r w:rsidR="008526C2">
        <w:t>d</w:t>
      </w:r>
      <w:r w:rsidR="00E25152">
        <w:t>ed to re</w:t>
      </w:r>
      <w:r w:rsidR="00043E55">
        <w:t xml:space="preserve">place the parameters in the </w:t>
      </w:r>
      <w:proofErr w:type="spellStart"/>
      <w:r w:rsidR="00043E55">
        <w:t>set</w:t>
      </w:r>
      <w:r w:rsidR="00E25152">
        <w:t>file</w:t>
      </w:r>
      <w:proofErr w:type="spellEnd"/>
      <w:r w:rsidR="00E25152">
        <w:t xml:space="preserve"> by the final fit results</w:t>
      </w:r>
      <w:r w:rsidR="008526C2">
        <w:t xml:space="preserve"> by hand</w:t>
      </w:r>
      <w:r w:rsidR="00E25152">
        <w:t>.</w:t>
      </w:r>
      <w:r w:rsidR="008526C2">
        <w:t xml:space="preserve"> (The time required for this is negligible as compared to the time of a fit).</w:t>
      </w:r>
      <w:r w:rsidR="00E25152">
        <w:t xml:space="preserve"> This also offers the chance to start a new fit with these parameters if later on the fits are to be reinvestigated. </w:t>
      </w:r>
    </w:p>
    <w:p w:rsidR="00614615" w:rsidRDefault="00E25152" w:rsidP="00043E55">
      <w:pPr>
        <w:pStyle w:val="Listenabsatz"/>
        <w:ind w:left="0" w:firstLine="708"/>
        <w:jc w:val="both"/>
      </w:pPr>
      <w:r>
        <w:t xml:space="preserve">Unfortunately, there is no option to store the </w:t>
      </w:r>
      <w:proofErr w:type="spellStart"/>
      <w:r w:rsidR="000936BD">
        <w:t>gnuplot</w:t>
      </w:r>
      <w:proofErr w:type="spellEnd"/>
      <w:r w:rsidR="000936BD">
        <w:t xml:space="preserve"> graph showing the measured and the theoretical amplitude histogram </w:t>
      </w:r>
      <w:r w:rsidRPr="00F4122D">
        <w:rPr>
          <w:color w:val="000000" w:themeColor="text1"/>
        </w:rPr>
        <w:t xml:space="preserve">directly. Thus, it is recommended to make a screenshot </w:t>
      </w:r>
      <w:r w:rsidR="004A6019" w:rsidRPr="00F4122D">
        <w:rPr>
          <w:color w:val="000000" w:themeColor="text1"/>
        </w:rPr>
        <w:t>and create a</w:t>
      </w:r>
      <w:r w:rsidR="00043E55" w:rsidRPr="00F4122D">
        <w:rPr>
          <w:color w:val="000000" w:themeColor="text1"/>
        </w:rPr>
        <w:t>n image file</w:t>
      </w:r>
      <w:r w:rsidR="004A6019" w:rsidRPr="00F4122D">
        <w:rPr>
          <w:color w:val="000000" w:themeColor="text1"/>
        </w:rPr>
        <w:t xml:space="preserve">, e.g. in </w:t>
      </w:r>
      <w:proofErr w:type="spellStart"/>
      <w:r w:rsidR="004A6019" w:rsidRPr="00F4122D">
        <w:rPr>
          <w:color w:val="000000" w:themeColor="text1"/>
        </w:rPr>
        <w:t>IrfanView</w:t>
      </w:r>
      <w:proofErr w:type="spellEnd"/>
      <w:r w:rsidR="004A6019" w:rsidRPr="00F4122D">
        <w:rPr>
          <w:color w:val="000000" w:themeColor="text1"/>
        </w:rPr>
        <w:t xml:space="preserve"> </w:t>
      </w:r>
      <w:r w:rsidRPr="00F4122D">
        <w:rPr>
          <w:color w:val="000000" w:themeColor="text1"/>
        </w:rPr>
        <w:t xml:space="preserve">as shown in the </w:t>
      </w:r>
      <w:r w:rsidR="008526C2" w:rsidRPr="00F4122D">
        <w:rPr>
          <w:color w:val="000000" w:themeColor="text1"/>
        </w:rPr>
        <w:t xml:space="preserve">jpg-file </w:t>
      </w:r>
      <w:r w:rsidR="00F4122D" w:rsidRPr="00F4122D">
        <w:rPr>
          <w:color w:val="000000" w:themeColor="text1"/>
        </w:rPr>
        <w:t>251115_NTS_1500sym_110-80</w:t>
      </w:r>
      <w:r w:rsidR="00043E55" w:rsidRPr="00F4122D">
        <w:rPr>
          <w:color w:val="000000" w:themeColor="text1"/>
        </w:rPr>
        <w:t>.png</w:t>
      </w:r>
      <w:r w:rsidR="004A6019" w:rsidRPr="00F4122D">
        <w:rPr>
          <w:color w:val="000000" w:themeColor="text1"/>
        </w:rPr>
        <w:t xml:space="preserve"> </w:t>
      </w:r>
      <w:r w:rsidR="00043E55" w:rsidRPr="00F4122D">
        <w:rPr>
          <w:color w:val="000000" w:themeColor="text1"/>
        </w:rPr>
        <w:t>provided</w:t>
      </w:r>
      <w:r w:rsidR="008526C2" w:rsidRPr="00F4122D">
        <w:rPr>
          <w:color w:val="000000" w:themeColor="text1"/>
        </w:rPr>
        <w:t xml:space="preserve"> </w:t>
      </w:r>
      <w:r w:rsidR="004A6019" w:rsidRPr="00F4122D">
        <w:rPr>
          <w:color w:val="000000" w:themeColor="text1"/>
        </w:rPr>
        <w:t xml:space="preserve">in package </w:t>
      </w:r>
      <w:r w:rsidR="005D2E32" w:rsidRPr="00F4122D">
        <w:rPr>
          <w:color w:val="000000" w:themeColor="text1"/>
        </w:rPr>
        <w:t xml:space="preserve"> </w:t>
      </w:r>
      <w:r w:rsidR="008526C2" w:rsidRPr="00F4122D">
        <w:rPr>
          <w:color w:val="000000" w:themeColor="text1"/>
        </w:rPr>
        <w:t>together with this instruction</w:t>
      </w:r>
      <w:r w:rsidR="008526C2">
        <w:t>.</w:t>
      </w:r>
    </w:p>
    <w:p w:rsidR="00466935" w:rsidRDefault="00466935" w:rsidP="00A64E75">
      <w:pPr>
        <w:pStyle w:val="Listenabsatz"/>
        <w:ind w:left="0"/>
        <w:jc w:val="both"/>
      </w:pPr>
    </w:p>
    <w:p w:rsidR="00B52B60" w:rsidRPr="00B52B60" w:rsidRDefault="00B52B60" w:rsidP="00A64E75">
      <w:pPr>
        <w:pStyle w:val="Listenabsatz"/>
        <w:ind w:left="0"/>
        <w:jc w:val="both"/>
        <w:rPr>
          <w:b/>
        </w:rPr>
      </w:pPr>
      <w:r w:rsidRPr="00B52B60">
        <w:rPr>
          <w:b/>
        </w:rPr>
        <w:t>Remark</w:t>
      </w:r>
    </w:p>
    <w:p w:rsidR="00B52B60" w:rsidRDefault="00B52B60" w:rsidP="00A64E75">
      <w:pPr>
        <w:pStyle w:val="Listenabsatz"/>
        <w:ind w:left="0"/>
        <w:jc w:val="both"/>
      </w:pPr>
      <w:r>
        <w:t xml:space="preserve">Do not be disappointed if the test run gives a slightly different error sum. Any difference results from the stochastic elements in the generation of the simulated time series. The S-O transitions are rare. Thus, the random generators may cause a varying number of transitions with the same rate constants. </w:t>
      </w:r>
      <w:r>
        <w:lastRenderedPageBreak/>
        <w:t>However, this is just what the biological system does. There is also a random generator determining the time of transition and will lead to different results in repeated experiments.</w:t>
      </w:r>
    </w:p>
    <w:p w:rsidR="00B52B60" w:rsidRDefault="00B52B60" w:rsidP="00043E55">
      <w:pPr>
        <w:pStyle w:val="Listenabsatz"/>
        <w:ind w:left="0" w:firstLine="708"/>
        <w:jc w:val="both"/>
      </w:pPr>
      <w:r>
        <w:t>The influence of the stochastic element can be reduced be increasing the length of the time series (enter “n”), if you are willing to wait some hours more.</w:t>
      </w:r>
    </w:p>
    <w:p w:rsidR="00B52B60" w:rsidRDefault="00B52B60" w:rsidP="00A64E75">
      <w:pPr>
        <w:pStyle w:val="Listenabsatz"/>
        <w:ind w:left="0"/>
        <w:jc w:val="both"/>
      </w:pPr>
    </w:p>
    <w:p w:rsidR="00466935" w:rsidRDefault="00466935" w:rsidP="00A64E75">
      <w:pPr>
        <w:pStyle w:val="Listenabsatz"/>
        <w:ind w:left="0"/>
        <w:jc w:val="both"/>
      </w:pPr>
      <w:r>
        <w:t>Literature</w:t>
      </w:r>
    </w:p>
    <w:p w:rsidR="00466935" w:rsidRDefault="00466935" w:rsidP="00A64E75">
      <w:pPr>
        <w:pStyle w:val="Listenabsatz"/>
        <w:ind w:left="0"/>
        <w:jc w:val="both"/>
      </w:pPr>
    </w:p>
    <w:p w:rsidR="00466935" w:rsidRDefault="00466935" w:rsidP="00A64E75">
      <w:pPr>
        <w:pStyle w:val="Listenabsatz"/>
        <w:ind w:left="0"/>
        <w:jc w:val="both"/>
      </w:pPr>
      <w:r>
        <w:t>Review Article</w:t>
      </w:r>
    </w:p>
    <w:p w:rsidR="002846B0" w:rsidRDefault="002846B0" w:rsidP="00A64E75">
      <w:pPr>
        <w:pStyle w:val="Listenabsatz"/>
        <w:ind w:left="0"/>
        <w:jc w:val="both"/>
        <w:rPr>
          <w:noProof/>
          <w:szCs w:val="24"/>
        </w:rPr>
      </w:pPr>
    </w:p>
    <w:p w:rsidR="00466935" w:rsidRPr="002846B0" w:rsidRDefault="002846B0" w:rsidP="00A64E75">
      <w:pPr>
        <w:pStyle w:val="Listenabsatz"/>
        <w:ind w:left="0"/>
        <w:jc w:val="both"/>
        <w:rPr>
          <w:sz w:val="20"/>
          <w:szCs w:val="20"/>
        </w:rPr>
      </w:pPr>
      <w:r w:rsidRPr="002846B0">
        <w:rPr>
          <w:noProof/>
          <w:sz w:val="20"/>
          <w:szCs w:val="20"/>
        </w:rPr>
        <w:t xml:space="preserve">Schroeder, I. 2015. How to resolve microsecond current fluctuations in single ion channels: The power of beta distributions. </w:t>
      </w:r>
      <w:r w:rsidRPr="002846B0">
        <w:rPr>
          <w:iCs/>
          <w:noProof/>
          <w:sz w:val="20"/>
          <w:szCs w:val="20"/>
        </w:rPr>
        <w:t>Channels</w:t>
      </w:r>
      <w:r w:rsidRPr="002846B0">
        <w:rPr>
          <w:noProof/>
          <w:sz w:val="20"/>
          <w:szCs w:val="20"/>
        </w:rPr>
        <w:t>. 9:262–280</w:t>
      </w:r>
    </w:p>
    <w:p w:rsidR="00466935" w:rsidRDefault="00466935" w:rsidP="00A64E75">
      <w:pPr>
        <w:pStyle w:val="Listenabsatz"/>
        <w:ind w:left="0"/>
        <w:jc w:val="both"/>
      </w:pPr>
    </w:p>
    <w:p w:rsidR="00466935" w:rsidRPr="00B50795" w:rsidRDefault="00466935" w:rsidP="00A64E75">
      <w:pPr>
        <w:pStyle w:val="Listenabsatz"/>
        <w:ind w:left="0"/>
        <w:jc w:val="both"/>
        <w:rPr>
          <w:rFonts w:cstheme="minorHAnsi"/>
          <w:i/>
        </w:rPr>
      </w:pPr>
      <w:r w:rsidRPr="00B50795">
        <w:rPr>
          <w:rFonts w:cstheme="minorHAnsi"/>
          <w:i/>
        </w:rPr>
        <w:t>Relationship between characteristic regions of the amplitude histograms and the rate constants</w:t>
      </w:r>
    </w:p>
    <w:p w:rsidR="00466935" w:rsidRPr="000936BD" w:rsidRDefault="000D651F" w:rsidP="00B50795">
      <w:pPr>
        <w:pStyle w:val="Listenabsatz"/>
        <w:ind w:left="567" w:hanging="567"/>
        <w:jc w:val="both"/>
        <w:rPr>
          <w:rFonts w:cstheme="minorHAnsi"/>
          <w:sz w:val="20"/>
          <w:szCs w:val="20"/>
        </w:rPr>
      </w:pPr>
      <w:r w:rsidRPr="000936BD">
        <w:rPr>
          <w:rFonts w:cstheme="minorHAnsi"/>
          <w:sz w:val="20"/>
          <w:szCs w:val="20"/>
          <w:lang w:val="de-DE"/>
        </w:rPr>
        <w:t xml:space="preserve">Schroeder, I., </w:t>
      </w:r>
      <w:smartTag w:uri="urn:schemas-microsoft-com:office:smarttags" w:element="PersonName">
        <w:r w:rsidRPr="000936BD">
          <w:rPr>
            <w:rFonts w:cstheme="minorHAnsi"/>
            <w:sz w:val="20"/>
            <w:szCs w:val="20"/>
            <w:lang w:val="de-DE"/>
          </w:rPr>
          <w:t>Hansen</w:t>
        </w:r>
      </w:smartTag>
      <w:r w:rsidRPr="000936BD">
        <w:rPr>
          <w:rFonts w:cstheme="minorHAnsi"/>
          <w:sz w:val="20"/>
          <w:szCs w:val="20"/>
          <w:lang w:val="de-DE"/>
        </w:rPr>
        <w:t xml:space="preserve">, U.P. 2009b. </w:t>
      </w:r>
      <w:r w:rsidRPr="000936BD">
        <w:rPr>
          <w:rFonts w:cstheme="minorHAnsi"/>
          <w:bCs/>
          <w:sz w:val="20"/>
          <w:szCs w:val="20"/>
          <w:lang w:val="en-GB"/>
        </w:rPr>
        <w:t xml:space="preserve">Using a 5-state model for fitting amplitude histograms from </w:t>
      </w:r>
      <w:proofErr w:type="spellStart"/>
      <w:r w:rsidRPr="000936BD">
        <w:rPr>
          <w:rFonts w:cstheme="minorHAnsi"/>
          <w:bCs/>
          <w:sz w:val="20"/>
          <w:szCs w:val="20"/>
          <w:lang w:val="en-GB"/>
        </w:rPr>
        <w:t>MaxiK</w:t>
      </w:r>
      <w:proofErr w:type="spellEnd"/>
      <w:r w:rsidRPr="000936BD">
        <w:rPr>
          <w:rFonts w:cstheme="minorHAnsi"/>
          <w:bCs/>
          <w:sz w:val="20"/>
          <w:szCs w:val="20"/>
          <w:lang w:val="en-GB"/>
        </w:rPr>
        <w:t xml:space="preserve">: ß-distributions reveal more than expected. </w:t>
      </w:r>
      <w:r w:rsidRPr="000936BD">
        <w:rPr>
          <w:rFonts w:cstheme="minorHAnsi"/>
          <w:i/>
          <w:sz w:val="20"/>
          <w:szCs w:val="20"/>
          <w:lang w:val="en-GB"/>
        </w:rPr>
        <w:t xml:space="preserve">Eur. </w:t>
      </w:r>
      <w:proofErr w:type="spellStart"/>
      <w:r w:rsidRPr="000936BD">
        <w:rPr>
          <w:rFonts w:cstheme="minorHAnsi"/>
          <w:i/>
          <w:sz w:val="20"/>
          <w:szCs w:val="20"/>
          <w:lang w:val="en-GB"/>
        </w:rPr>
        <w:t>Biophys</w:t>
      </w:r>
      <w:proofErr w:type="spellEnd"/>
      <w:r w:rsidRPr="000936BD">
        <w:rPr>
          <w:rFonts w:cstheme="minorHAnsi"/>
          <w:i/>
          <w:sz w:val="20"/>
          <w:szCs w:val="20"/>
          <w:lang w:val="en-GB"/>
        </w:rPr>
        <w:t>. J.</w:t>
      </w:r>
      <w:r w:rsidRPr="000936BD">
        <w:rPr>
          <w:rFonts w:cstheme="minorHAnsi"/>
          <w:sz w:val="20"/>
          <w:szCs w:val="20"/>
          <w:lang w:val="en-GB"/>
        </w:rPr>
        <w:t xml:space="preserve"> 38:1101–1114  </w:t>
      </w:r>
    </w:p>
    <w:p w:rsidR="00B50795" w:rsidRDefault="00B50795" w:rsidP="00A64E75">
      <w:pPr>
        <w:pStyle w:val="Listenabsatz"/>
        <w:ind w:left="0"/>
        <w:jc w:val="both"/>
        <w:rPr>
          <w:rFonts w:cstheme="minorHAnsi"/>
          <w:i/>
        </w:rPr>
      </w:pPr>
    </w:p>
    <w:p w:rsidR="00466935" w:rsidRPr="00B50795" w:rsidRDefault="00466935" w:rsidP="00A64E75">
      <w:pPr>
        <w:pStyle w:val="Listenabsatz"/>
        <w:ind w:left="0"/>
        <w:jc w:val="both"/>
        <w:rPr>
          <w:rFonts w:cstheme="minorHAnsi"/>
          <w:i/>
        </w:rPr>
      </w:pPr>
      <w:r w:rsidRPr="00B50795">
        <w:rPr>
          <w:rFonts w:cstheme="minorHAnsi"/>
          <w:i/>
        </w:rPr>
        <w:t>Simulations how far the beta distribution can look beyond the paw-pass filter frequency and permission to ignore shot noise</w:t>
      </w:r>
    </w:p>
    <w:p w:rsidR="00466935" w:rsidRPr="000936BD" w:rsidRDefault="000D651F" w:rsidP="00B50795">
      <w:pPr>
        <w:pStyle w:val="Listenabsatz"/>
        <w:ind w:left="567" w:hanging="567"/>
        <w:jc w:val="both"/>
        <w:rPr>
          <w:rFonts w:cstheme="minorHAnsi"/>
          <w:sz w:val="20"/>
          <w:szCs w:val="20"/>
        </w:rPr>
      </w:pPr>
      <w:r w:rsidRPr="000936BD">
        <w:rPr>
          <w:rFonts w:cstheme="minorHAnsi"/>
          <w:sz w:val="20"/>
          <w:szCs w:val="20"/>
          <w:lang w:val="de-DE"/>
        </w:rPr>
        <w:t xml:space="preserve">Schroeder, I., </w:t>
      </w:r>
      <w:smartTag w:uri="urn:schemas-microsoft-com:office:smarttags" w:element="PersonName">
        <w:r w:rsidRPr="000936BD">
          <w:rPr>
            <w:rFonts w:cstheme="minorHAnsi"/>
            <w:sz w:val="20"/>
            <w:szCs w:val="20"/>
            <w:lang w:val="de-DE"/>
          </w:rPr>
          <w:t>Hansen</w:t>
        </w:r>
      </w:smartTag>
      <w:r w:rsidRPr="000936BD">
        <w:rPr>
          <w:rFonts w:cstheme="minorHAnsi"/>
          <w:sz w:val="20"/>
          <w:szCs w:val="20"/>
          <w:lang w:val="de-DE"/>
        </w:rPr>
        <w:t xml:space="preserve">, U.P. 2009. </w:t>
      </w:r>
      <w:r w:rsidRPr="000936BD">
        <w:rPr>
          <w:rFonts w:cstheme="minorHAnsi"/>
          <w:sz w:val="20"/>
          <w:szCs w:val="20"/>
          <w:lang w:val="en-GB"/>
        </w:rPr>
        <w:t xml:space="preserve">Interference of shot noise with fast gating analysis of ion channels – </w:t>
      </w:r>
      <w:proofErr w:type="spellStart"/>
      <w:r w:rsidRPr="000936BD">
        <w:rPr>
          <w:rFonts w:cstheme="minorHAnsi"/>
          <w:sz w:val="20"/>
          <w:szCs w:val="20"/>
          <w:lang w:val="en-GB"/>
        </w:rPr>
        <w:t>patchers</w:t>
      </w:r>
      <w:proofErr w:type="spellEnd"/>
      <w:r w:rsidRPr="000936BD">
        <w:rPr>
          <w:rFonts w:cstheme="minorHAnsi"/>
          <w:sz w:val="20"/>
          <w:szCs w:val="20"/>
          <w:lang w:val="en-GB"/>
        </w:rPr>
        <w:t xml:space="preserve"> do not (yet) have to care.</w:t>
      </w:r>
      <w:r w:rsidRPr="000936BD">
        <w:rPr>
          <w:rFonts w:cstheme="minorHAnsi"/>
          <w:i/>
          <w:sz w:val="20"/>
          <w:szCs w:val="20"/>
          <w:lang w:val="en-GB"/>
        </w:rPr>
        <w:t xml:space="preserve"> J. Membrane Biol. </w:t>
      </w:r>
      <w:r w:rsidRPr="000936BD">
        <w:rPr>
          <w:rFonts w:cstheme="minorHAnsi"/>
          <w:sz w:val="20"/>
          <w:szCs w:val="20"/>
          <w:lang w:val="en-GB"/>
        </w:rPr>
        <w:t xml:space="preserve"> 229:153-163  </w:t>
      </w:r>
    </w:p>
    <w:p w:rsidR="00B50795" w:rsidRDefault="00B50795" w:rsidP="00A64E75">
      <w:pPr>
        <w:pStyle w:val="Listenabsatz"/>
        <w:ind w:left="0"/>
        <w:jc w:val="both"/>
        <w:rPr>
          <w:rFonts w:cstheme="minorHAnsi"/>
          <w:i/>
        </w:rPr>
      </w:pPr>
    </w:p>
    <w:p w:rsidR="00466935" w:rsidRPr="000936BD" w:rsidRDefault="00466935" w:rsidP="00A64E75">
      <w:pPr>
        <w:pStyle w:val="Listenabsatz"/>
        <w:ind w:left="0"/>
        <w:jc w:val="both"/>
        <w:rPr>
          <w:rFonts w:cstheme="minorHAnsi"/>
        </w:rPr>
      </w:pPr>
      <w:r w:rsidRPr="00B50795">
        <w:rPr>
          <w:rFonts w:cstheme="minorHAnsi"/>
          <w:i/>
        </w:rPr>
        <w:t>Application to µs gating in BK</w:t>
      </w:r>
      <w:r w:rsidR="000D651F" w:rsidRPr="00B50795">
        <w:rPr>
          <w:rFonts w:cstheme="minorHAnsi"/>
          <w:i/>
        </w:rPr>
        <w:t xml:space="preserve"> (</w:t>
      </w:r>
      <w:proofErr w:type="spellStart"/>
      <w:r w:rsidR="000D651F" w:rsidRPr="00B50795">
        <w:rPr>
          <w:rFonts w:cstheme="minorHAnsi"/>
          <w:i/>
        </w:rPr>
        <w:t>MaxiK</w:t>
      </w:r>
      <w:proofErr w:type="spellEnd"/>
      <w:r w:rsidR="000D651F" w:rsidRPr="000936BD">
        <w:rPr>
          <w:rFonts w:cstheme="minorHAnsi"/>
        </w:rPr>
        <w:t>)</w:t>
      </w:r>
      <w:r w:rsidRPr="000936BD">
        <w:rPr>
          <w:rFonts w:cstheme="minorHAnsi"/>
        </w:rPr>
        <w:t>:</w:t>
      </w:r>
    </w:p>
    <w:p w:rsidR="00466935" w:rsidRPr="000936BD" w:rsidRDefault="00466935" w:rsidP="00466935">
      <w:pPr>
        <w:pStyle w:val="Abbildungste"/>
        <w:keepNext w:val="0"/>
        <w:keepLines w:val="0"/>
        <w:tabs>
          <w:tab w:val="clear" w:pos="0"/>
          <w:tab w:val="left" w:pos="-1440"/>
          <w:tab w:val="left" w:pos="-720"/>
          <w:tab w:val="left" w:pos="367"/>
          <w:tab w:val="left" w:pos="567"/>
          <w:tab w:val="left" w:pos="720"/>
        </w:tabs>
        <w:ind w:left="567" w:hanging="567"/>
        <w:rPr>
          <w:rFonts w:asciiTheme="minorHAnsi" w:hAnsiTheme="minorHAnsi" w:cstheme="minorHAnsi"/>
          <w:sz w:val="20"/>
          <w:lang w:val="en-US"/>
        </w:rPr>
      </w:pPr>
      <w:r w:rsidRPr="000936BD">
        <w:rPr>
          <w:rFonts w:asciiTheme="minorHAnsi" w:hAnsiTheme="minorHAnsi" w:cstheme="minorHAnsi"/>
          <w:sz w:val="20"/>
        </w:rPr>
        <w:t xml:space="preserve">Schroeder, I., </w:t>
      </w:r>
      <w:smartTag w:uri="urn:schemas-microsoft-com:office:smarttags" w:element="PersonName">
        <w:r w:rsidRPr="000936BD">
          <w:rPr>
            <w:rFonts w:asciiTheme="minorHAnsi" w:hAnsiTheme="minorHAnsi" w:cstheme="minorHAnsi"/>
            <w:sz w:val="20"/>
          </w:rPr>
          <w:t>Hansen</w:t>
        </w:r>
      </w:smartTag>
      <w:r w:rsidRPr="000936BD">
        <w:rPr>
          <w:rFonts w:asciiTheme="minorHAnsi" w:hAnsiTheme="minorHAnsi" w:cstheme="minorHAnsi"/>
          <w:sz w:val="20"/>
        </w:rPr>
        <w:t xml:space="preserve">, U.P. 2007. </w:t>
      </w:r>
      <w:r w:rsidRPr="000936BD">
        <w:rPr>
          <w:rFonts w:asciiTheme="minorHAnsi" w:hAnsiTheme="minorHAnsi" w:cstheme="minorHAnsi"/>
          <w:sz w:val="20"/>
          <w:lang w:val="en-US"/>
        </w:rPr>
        <w:t xml:space="preserve">Saturation and µs-gating of current indicate depletion-induced instability of the </w:t>
      </w:r>
      <w:proofErr w:type="spellStart"/>
      <w:r w:rsidRPr="000936BD">
        <w:rPr>
          <w:rFonts w:asciiTheme="minorHAnsi" w:hAnsiTheme="minorHAnsi" w:cstheme="minorHAnsi"/>
          <w:sz w:val="20"/>
          <w:lang w:val="en-US"/>
        </w:rPr>
        <w:t>MaxiK</w:t>
      </w:r>
      <w:proofErr w:type="spellEnd"/>
      <w:r w:rsidRPr="000936BD">
        <w:rPr>
          <w:rFonts w:asciiTheme="minorHAnsi" w:hAnsiTheme="minorHAnsi" w:cstheme="minorHAnsi"/>
          <w:sz w:val="20"/>
          <w:lang w:val="en-US"/>
        </w:rPr>
        <w:t xml:space="preserve"> selectivity filter. </w:t>
      </w:r>
      <w:r w:rsidRPr="000936BD">
        <w:rPr>
          <w:rFonts w:asciiTheme="minorHAnsi" w:hAnsiTheme="minorHAnsi" w:cstheme="minorHAnsi"/>
          <w:i/>
          <w:iCs/>
          <w:sz w:val="20"/>
          <w:lang w:val="en-US"/>
        </w:rPr>
        <w:t>J. Gen. Physiol</w:t>
      </w:r>
      <w:r w:rsidRPr="000936BD">
        <w:rPr>
          <w:rFonts w:asciiTheme="minorHAnsi" w:hAnsiTheme="minorHAnsi" w:cstheme="minorHAnsi"/>
          <w:sz w:val="20"/>
          <w:lang w:val="en-US"/>
        </w:rPr>
        <w:t>. 130: 83-97.</w:t>
      </w:r>
    </w:p>
    <w:p w:rsidR="00B50795" w:rsidRDefault="00B50795" w:rsidP="00A64E75">
      <w:pPr>
        <w:pStyle w:val="Listenabsatz"/>
        <w:ind w:left="0"/>
        <w:jc w:val="both"/>
        <w:rPr>
          <w:rFonts w:cstheme="minorHAnsi"/>
          <w:i/>
        </w:rPr>
      </w:pPr>
    </w:p>
    <w:p w:rsidR="00466935" w:rsidRPr="00B50795" w:rsidRDefault="00466935" w:rsidP="00A64E75">
      <w:pPr>
        <w:pStyle w:val="Listenabsatz"/>
        <w:ind w:left="0"/>
        <w:jc w:val="both"/>
        <w:rPr>
          <w:rFonts w:cstheme="minorHAnsi"/>
          <w:i/>
        </w:rPr>
      </w:pPr>
      <w:r w:rsidRPr="00B50795">
        <w:rPr>
          <w:rFonts w:cstheme="minorHAnsi"/>
          <w:i/>
        </w:rPr>
        <w:t>Application to the effect of Tl+ in BK</w:t>
      </w:r>
    </w:p>
    <w:p w:rsidR="00466935" w:rsidRPr="000936BD" w:rsidRDefault="000D651F" w:rsidP="00B50795">
      <w:pPr>
        <w:pStyle w:val="Listenabsatz"/>
        <w:ind w:left="567" w:hanging="567"/>
        <w:jc w:val="both"/>
        <w:rPr>
          <w:rFonts w:cstheme="minorHAnsi"/>
          <w:sz w:val="20"/>
          <w:szCs w:val="20"/>
        </w:rPr>
      </w:pPr>
      <w:r w:rsidRPr="000936BD">
        <w:rPr>
          <w:rFonts w:cstheme="minorHAnsi"/>
          <w:sz w:val="20"/>
          <w:szCs w:val="20"/>
          <w:lang w:val="de-DE"/>
        </w:rPr>
        <w:t xml:space="preserve">Schroeder, I., </w:t>
      </w:r>
      <w:smartTag w:uri="urn:schemas-microsoft-com:office:smarttags" w:element="PersonName">
        <w:r w:rsidRPr="000936BD">
          <w:rPr>
            <w:rFonts w:cstheme="minorHAnsi"/>
            <w:sz w:val="20"/>
            <w:szCs w:val="20"/>
            <w:lang w:val="de-DE"/>
          </w:rPr>
          <w:t>Hansen</w:t>
        </w:r>
      </w:smartTag>
      <w:r w:rsidRPr="000936BD">
        <w:rPr>
          <w:rFonts w:cstheme="minorHAnsi"/>
          <w:sz w:val="20"/>
          <w:szCs w:val="20"/>
          <w:lang w:val="de-DE"/>
        </w:rPr>
        <w:t xml:space="preserve">, U.P. 2008. </w:t>
      </w:r>
      <w:r w:rsidRPr="000936BD">
        <w:rPr>
          <w:rFonts w:cstheme="minorHAnsi"/>
          <w:sz w:val="20"/>
          <w:szCs w:val="20"/>
        </w:rPr>
        <w:t>Tl</w:t>
      </w:r>
      <w:r w:rsidRPr="000936BD">
        <w:rPr>
          <w:rFonts w:cstheme="minorHAnsi"/>
          <w:sz w:val="20"/>
          <w:szCs w:val="20"/>
          <w:vertAlign w:val="superscript"/>
        </w:rPr>
        <w:t>+</w:t>
      </w:r>
      <w:r w:rsidRPr="000936BD">
        <w:rPr>
          <w:rFonts w:cstheme="minorHAnsi"/>
          <w:sz w:val="20"/>
          <w:szCs w:val="20"/>
        </w:rPr>
        <w:t xml:space="preserve">-induced µs-gating of current indicate instability of the </w:t>
      </w:r>
      <w:proofErr w:type="spellStart"/>
      <w:r w:rsidRPr="000936BD">
        <w:rPr>
          <w:rFonts w:cstheme="minorHAnsi"/>
          <w:sz w:val="20"/>
          <w:szCs w:val="20"/>
        </w:rPr>
        <w:t>MaxiK</w:t>
      </w:r>
      <w:proofErr w:type="spellEnd"/>
      <w:r w:rsidRPr="000936BD">
        <w:rPr>
          <w:rFonts w:cstheme="minorHAnsi"/>
          <w:sz w:val="20"/>
          <w:szCs w:val="20"/>
        </w:rPr>
        <w:t xml:space="preserve"> selectivity filter as caused by ion/protein interaction. </w:t>
      </w:r>
      <w:r w:rsidRPr="000936BD">
        <w:rPr>
          <w:rFonts w:cstheme="minorHAnsi"/>
          <w:i/>
          <w:iCs/>
          <w:sz w:val="20"/>
          <w:szCs w:val="20"/>
        </w:rPr>
        <w:t>J. General Physiol</w:t>
      </w:r>
      <w:r w:rsidRPr="000936BD">
        <w:rPr>
          <w:rFonts w:cstheme="minorHAnsi"/>
          <w:sz w:val="20"/>
          <w:szCs w:val="20"/>
        </w:rPr>
        <w:t>. 131:  365–378</w:t>
      </w:r>
    </w:p>
    <w:p w:rsidR="00B50795" w:rsidRDefault="00B50795" w:rsidP="00A64E75">
      <w:pPr>
        <w:pStyle w:val="Listenabsatz"/>
        <w:ind w:left="0"/>
        <w:jc w:val="both"/>
        <w:rPr>
          <w:rFonts w:cstheme="minorHAnsi"/>
          <w:i/>
        </w:rPr>
      </w:pPr>
    </w:p>
    <w:p w:rsidR="00466935" w:rsidRPr="00B50795" w:rsidRDefault="00231A95" w:rsidP="00A64E75">
      <w:pPr>
        <w:pStyle w:val="Listenabsatz"/>
        <w:ind w:left="0"/>
        <w:jc w:val="both"/>
        <w:rPr>
          <w:rFonts w:cstheme="minorHAnsi"/>
          <w:i/>
        </w:rPr>
      </w:pPr>
      <w:r w:rsidRPr="00B50795">
        <w:rPr>
          <w:rFonts w:cstheme="minorHAnsi"/>
          <w:i/>
        </w:rPr>
        <w:t xml:space="preserve">Application to </w:t>
      </w:r>
      <w:r>
        <w:rPr>
          <w:rFonts w:cstheme="minorHAnsi"/>
          <w:i/>
        </w:rPr>
        <w:t>the d</w:t>
      </w:r>
      <w:r w:rsidR="00466935" w:rsidRPr="00B50795">
        <w:rPr>
          <w:rFonts w:cstheme="minorHAnsi"/>
          <w:i/>
        </w:rPr>
        <w:t>istinction between Ca2+ eff</w:t>
      </w:r>
      <w:r w:rsidR="000D651F" w:rsidRPr="00B50795">
        <w:rPr>
          <w:rFonts w:cstheme="minorHAnsi"/>
          <w:i/>
        </w:rPr>
        <w:t>e</w:t>
      </w:r>
      <w:r w:rsidR="00466935" w:rsidRPr="00B50795">
        <w:rPr>
          <w:rFonts w:cstheme="minorHAnsi"/>
          <w:i/>
        </w:rPr>
        <w:t>ct and gating effect in BK</w:t>
      </w:r>
    </w:p>
    <w:p w:rsidR="000D651F" w:rsidRPr="000936BD" w:rsidRDefault="000D651F" w:rsidP="00B50795">
      <w:pPr>
        <w:pStyle w:val="Listenabsatz"/>
        <w:ind w:left="567" w:hanging="567"/>
        <w:jc w:val="both"/>
        <w:rPr>
          <w:rFonts w:cstheme="minorHAnsi"/>
          <w:sz w:val="20"/>
          <w:szCs w:val="20"/>
        </w:rPr>
      </w:pPr>
      <w:r w:rsidRPr="000936BD">
        <w:rPr>
          <w:rFonts w:cstheme="minorHAnsi"/>
          <w:bCs/>
          <w:color w:val="222222"/>
          <w:sz w:val="20"/>
          <w:szCs w:val="20"/>
        </w:rPr>
        <w:t>Schroeder, I., G. Thiel, and U. P. Hansen 2013. Ca</w:t>
      </w:r>
      <w:r w:rsidRPr="000936BD">
        <w:rPr>
          <w:rFonts w:cstheme="minorHAnsi"/>
          <w:bCs/>
          <w:color w:val="222222"/>
          <w:sz w:val="20"/>
          <w:szCs w:val="20"/>
          <w:vertAlign w:val="superscript"/>
        </w:rPr>
        <w:t>2+</w:t>
      </w:r>
      <w:r w:rsidRPr="000936BD">
        <w:rPr>
          <w:rFonts w:cstheme="minorHAnsi"/>
          <w:bCs/>
          <w:color w:val="222222"/>
          <w:sz w:val="20"/>
          <w:szCs w:val="20"/>
        </w:rPr>
        <w:t xml:space="preserve"> block and flickering both contribute to the negative slope of the IV curve in BK channels. J. Gen. Physiol. Vol. 141: 499–505  </w:t>
      </w:r>
    </w:p>
    <w:p w:rsidR="00B50795" w:rsidRDefault="00B50795" w:rsidP="00A64E75">
      <w:pPr>
        <w:pStyle w:val="Listenabsatz"/>
        <w:ind w:left="0"/>
        <w:jc w:val="both"/>
        <w:rPr>
          <w:rFonts w:cstheme="minorHAnsi"/>
          <w:i/>
          <w:sz w:val="24"/>
          <w:szCs w:val="24"/>
          <w:lang w:val="en-GB"/>
        </w:rPr>
      </w:pPr>
    </w:p>
    <w:p w:rsidR="000D651F" w:rsidRPr="00B50795" w:rsidRDefault="00231A95" w:rsidP="00A64E75">
      <w:pPr>
        <w:pStyle w:val="Listenabsatz"/>
        <w:ind w:left="0"/>
        <w:jc w:val="both"/>
        <w:rPr>
          <w:rFonts w:cstheme="minorHAnsi"/>
          <w:i/>
          <w:sz w:val="24"/>
          <w:szCs w:val="24"/>
          <w:lang w:val="en-GB"/>
        </w:rPr>
      </w:pPr>
      <w:r w:rsidRPr="00B50795">
        <w:rPr>
          <w:rFonts w:cstheme="minorHAnsi"/>
          <w:i/>
        </w:rPr>
        <w:t xml:space="preserve">Application to </w:t>
      </w:r>
      <w:r>
        <w:rPr>
          <w:rFonts w:cstheme="minorHAnsi"/>
          <w:i/>
        </w:rPr>
        <w:t>f</w:t>
      </w:r>
      <w:proofErr w:type="spellStart"/>
      <w:r w:rsidR="000D651F" w:rsidRPr="00B50795">
        <w:rPr>
          <w:rFonts w:cstheme="minorHAnsi"/>
          <w:i/>
          <w:sz w:val="24"/>
          <w:szCs w:val="24"/>
          <w:lang w:val="en-GB"/>
        </w:rPr>
        <w:t>ast</w:t>
      </w:r>
      <w:proofErr w:type="spellEnd"/>
      <w:r w:rsidR="000D651F" w:rsidRPr="00B50795">
        <w:rPr>
          <w:rFonts w:cstheme="minorHAnsi"/>
          <w:i/>
          <w:sz w:val="24"/>
          <w:szCs w:val="24"/>
          <w:lang w:val="en-GB"/>
        </w:rPr>
        <w:t xml:space="preserve"> gating in </w:t>
      </w:r>
      <w:proofErr w:type="spellStart"/>
      <w:r w:rsidR="000D651F" w:rsidRPr="00B50795">
        <w:rPr>
          <w:rFonts w:cstheme="minorHAnsi"/>
          <w:i/>
          <w:sz w:val="24"/>
          <w:szCs w:val="24"/>
          <w:lang w:val="en-GB"/>
        </w:rPr>
        <w:t>Kcv</w:t>
      </w:r>
      <w:proofErr w:type="spellEnd"/>
      <w:r w:rsidR="000D651F" w:rsidRPr="00B50795">
        <w:rPr>
          <w:rFonts w:cstheme="minorHAnsi"/>
          <w:i/>
          <w:sz w:val="24"/>
          <w:szCs w:val="24"/>
          <w:lang w:val="en-GB"/>
        </w:rPr>
        <w:t xml:space="preserve"> channels</w:t>
      </w:r>
    </w:p>
    <w:p w:rsidR="00466935" w:rsidRPr="000936BD" w:rsidRDefault="000D651F" w:rsidP="00B50795">
      <w:pPr>
        <w:pStyle w:val="Listenabsatz"/>
        <w:ind w:left="567" w:hanging="567"/>
        <w:jc w:val="both"/>
        <w:rPr>
          <w:rFonts w:cstheme="minorHAnsi"/>
          <w:sz w:val="20"/>
          <w:szCs w:val="20"/>
        </w:rPr>
      </w:pPr>
      <w:proofErr w:type="spellStart"/>
      <w:r w:rsidRPr="000936BD">
        <w:rPr>
          <w:rFonts w:cstheme="minorHAnsi"/>
          <w:sz w:val="20"/>
          <w:szCs w:val="20"/>
          <w:lang w:val="en-GB"/>
        </w:rPr>
        <w:t>Abenavoli</w:t>
      </w:r>
      <w:proofErr w:type="spellEnd"/>
      <w:r w:rsidRPr="000936BD">
        <w:rPr>
          <w:rFonts w:cstheme="minorHAnsi"/>
          <w:sz w:val="20"/>
          <w:szCs w:val="20"/>
          <w:lang w:val="en-GB"/>
        </w:rPr>
        <w:t xml:space="preserve"> A, </w:t>
      </w:r>
      <w:proofErr w:type="spellStart"/>
      <w:r w:rsidRPr="000936BD">
        <w:rPr>
          <w:rFonts w:cstheme="minorHAnsi"/>
          <w:sz w:val="20"/>
          <w:szCs w:val="20"/>
          <w:lang w:val="en-GB"/>
        </w:rPr>
        <w:t>DiFrancesco</w:t>
      </w:r>
      <w:proofErr w:type="spellEnd"/>
      <w:r w:rsidRPr="000936BD">
        <w:rPr>
          <w:rFonts w:cstheme="minorHAnsi"/>
          <w:sz w:val="20"/>
          <w:szCs w:val="20"/>
          <w:lang w:val="en-GB"/>
        </w:rPr>
        <w:t xml:space="preserve"> M, Schroeder I, </w:t>
      </w:r>
      <w:proofErr w:type="spellStart"/>
      <w:r w:rsidRPr="000936BD">
        <w:rPr>
          <w:rFonts w:cstheme="minorHAnsi"/>
          <w:sz w:val="20"/>
          <w:szCs w:val="20"/>
          <w:lang w:val="en-GB"/>
        </w:rPr>
        <w:t>Epimashko</w:t>
      </w:r>
      <w:proofErr w:type="spellEnd"/>
      <w:r w:rsidRPr="000936BD">
        <w:rPr>
          <w:rFonts w:cstheme="minorHAnsi"/>
          <w:sz w:val="20"/>
          <w:szCs w:val="20"/>
          <w:lang w:val="en-GB"/>
        </w:rPr>
        <w:t xml:space="preserve"> S, </w:t>
      </w:r>
      <w:proofErr w:type="spellStart"/>
      <w:r w:rsidRPr="000936BD">
        <w:rPr>
          <w:rFonts w:cstheme="minorHAnsi"/>
          <w:sz w:val="20"/>
          <w:szCs w:val="20"/>
          <w:lang w:val="en-GB"/>
        </w:rPr>
        <w:t>Gazzarrini</w:t>
      </w:r>
      <w:proofErr w:type="spellEnd"/>
      <w:r w:rsidRPr="000936BD">
        <w:rPr>
          <w:rFonts w:cstheme="minorHAnsi"/>
          <w:sz w:val="20"/>
          <w:szCs w:val="20"/>
          <w:lang w:val="en-GB"/>
        </w:rPr>
        <w:t xml:space="preserve"> S, </w:t>
      </w:r>
      <w:smartTag w:uri="urn:schemas-microsoft-com:office:smarttags" w:element="PersonName">
        <w:r w:rsidRPr="000936BD">
          <w:rPr>
            <w:rFonts w:cstheme="minorHAnsi"/>
            <w:sz w:val="20"/>
            <w:szCs w:val="20"/>
            <w:lang w:val="en-GB"/>
          </w:rPr>
          <w:t>Hansen</w:t>
        </w:r>
      </w:smartTag>
      <w:r w:rsidRPr="000936BD">
        <w:rPr>
          <w:rFonts w:cstheme="minorHAnsi"/>
          <w:sz w:val="20"/>
          <w:szCs w:val="20"/>
          <w:lang w:val="en-GB"/>
        </w:rPr>
        <w:t xml:space="preserve">, UP, </w:t>
      </w:r>
      <w:proofErr w:type="spellStart"/>
      <w:r w:rsidRPr="000936BD">
        <w:rPr>
          <w:rFonts w:cstheme="minorHAnsi"/>
          <w:sz w:val="20"/>
          <w:szCs w:val="20"/>
          <w:lang w:val="en-GB"/>
        </w:rPr>
        <w:t>Thiel</w:t>
      </w:r>
      <w:proofErr w:type="spellEnd"/>
      <w:r w:rsidRPr="000936BD">
        <w:rPr>
          <w:rFonts w:cstheme="minorHAnsi"/>
          <w:sz w:val="20"/>
          <w:szCs w:val="20"/>
          <w:lang w:val="en-GB"/>
        </w:rPr>
        <w:t xml:space="preserve"> G, </w:t>
      </w:r>
      <w:proofErr w:type="spellStart"/>
      <w:r w:rsidRPr="000936BD">
        <w:rPr>
          <w:rFonts w:cstheme="minorHAnsi"/>
          <w:sz w:val="20"/>
          <w:szCs w:val="20"/>
          <w:lang w:val="en-GB"/>
        </w:rPr>
        <w:t>Moroni</w:t>
      </w:r>
      <w:proofErr w:type="spellEnd"/>
      <w:r w:rsidRPr="000936BD">
        <w:rPr>
          <w:rFonts w:cstheme="minorHAnsi"/>
          <w:sz w:val="20"/>
          <w:szCs w:val="20"/>
          <w:lang w:val="en-GB"/>
        </w:rPr>
        <w:t xml:space="preserve"> A (2009) Fast and slow gating are inherent properties of the K</w:t>
      </w:r>
      <w:r w:rsidRPr="000936BD">
        <w:rPr>
          <w:rFonts w:cstheme="minorHAnsi"/>
          <w:sz w:val="20"/>
          <w:szCs w:val="20"/>
          <w:vertAlign w:val="superscript"/>
          <w:lang w:val="en-GB"/>
        </w:rPr>
        <w:t>+</w:t>
      </w:r>
      <w:r w:rsidRPr="000936BD">
        <w:rPr>
          <w:rFonts w:cstheme="minorHAnsi"/>
          <w:sz w:val="20"/>
          <w:szCs w:val="20"/>
          <w:lang w:val="en-GB"/>
        </w:rPr>
        <w:t xml:space="preserve"> channel pore module.  </w:t>
      </w:r>
      <w:r w:rsidRPr="000936BD">
        <w:rPr>
          <w:rFonts w:cstheme="minorHAnsi"/>
          <w:i/>
          <w:sz w:val="20"/>
          <w:szCs w:val="20"/>
          <w:lang w:val="en-GB"/>
        </w:rPr>
        <w:t>J. Gen. Physiol</w:t>
      </w:r>
      <w:r w:rsidRPr="000936BD">
        <w:rPr>
          <w:rFonts w:cstheme="minorHAnsi"/>
          <w:sz w:val="20"/>
          <w:szCs w:val="20"/>
          <w:lang w:val="en-GB"/>
        </w:rPr>
        <w:t>. 134: 219–229.</w:t>
      </w:r>
    </w:p>
    <w:p w:rsidR="00B50795" w:rsidRDefault="00B50795" w:rsidP="00A64E75">
      <w:pPr>
        <w:pStyle w:val="Listenabsatz"/>
        <w:ind w:left="0"/>
        <w:jc w:val="both"/>
        <w:rPr>
          <w:rFonts w:cstheme="minorHAnsi"/>
          <w:i/>
        </w:rPr>
      </w:pPr>
    </w:p>
    <w:p w:rsidR="00466935" w:rsidRPr="00B50795" w:rsidRDefault="00231A95" w:rsidP="00A64E75">
      <w:pPr>
        <w:pStyle w:val="Listenabsatz"/>
        <w:ind w:left="0"/>
        <w:jc w:val="both"/>
        <w:rPr>
          <w:rFonts w:cstheme="minorHAnsi"/>
          <w:i/>
        </w:rPr>
      </w:pPr>
      <w:r w:rsidRPr="00B50795">
        <w:rPr>
          <w:rFonts w:cstheme="minorHAnsi"/>
          <w:i/>
        </w:rPr>
        <w:t xml:space="preserve">Application to </w:t>
      </w:r>
      <w:proofErr w:type="spellStart"/>
      <w:r w:rsidR="00466935" w:rsidRPr="00B50795">
        <w:rPr>
          <w:rFonts w:cstheme="minorHAnsi"/>
          <w:i/>
        </w:rPr>
        <w:t>Enrofloxancin</w:t>
      </w:r>
      <w:proofErr w:type="spellEnd"/>
      <w:r w:rsidR="00466935" w:rsidRPr="00B50795">
        <w:rPr>
          <w:rFonts w:cstheme="minorHAnsi"/>
          <w:i/>
        </w:rPr>
        <w:t xml:space="preserve"> block in </w:t>
      </w:r>
      <w:proofErr w:type="spellStart"/>
      <w:r w:rsidR="00466935" w:rsidRPr="00B50795">
        <w:rPr>
          <w:rFonts w:cstheme="minorHAnsi"/>
          <w:i/>
        </w:rPr>
        <w:t>OmpF</w:t>
      </w:r>
      <w:proofErr w:type="spellEnd"/>
    </w:p>
    <w:p w:rsidR="000D651F" w:rsidRPr="00B50795" w:rsidRDefault="000D651F" w:rsidP="000D651F">
      <w:pPr>
        <w:ind w:left="567" w:hanging="567"/>
        <w:jc w:val="both"/>
        <w:rPr>
          <w:rFonts w:cstheme="minorHAnsi"/>
          <w:sz w:val="20"/>
          <w:szCs w:val="20"/>
          <w:lang w:val="en-GB"/>
        </w:rPr>
      </w:pPr>
      <w:proofErr w:type="spellStart"/>
      <w:r w:rsidRPr="00152EB6">
        <w:rPr>
          <w:rFonts w:cstheme="minorHAnsi"/>
          <w:sz w:val="20"/>
          <w:szCs w:val="20"/>
          <w:lang w:val="en-GB"/>
        </w:rPr>
        <w:t>Brauser</w:t>
      </w:r>
      <w:proofErr w:type="spellEnd"/>
      <w:r w:rsidRPr="00152EB6">
        <w:rPr>
          <w:rFonts w:cstheme="minorHAnsi"/>
          <w:sz w:val="20"/>
          <w:szCs w:val="20"/>
          <w:lang w:val="en-GB"/>
        </w:rPr>
        <w:t xml:space="preserve"> A., I. Schroeder, T. </w:t>
      </w:r>
      <w:proofErr w:type="spellStart"/>
      <w:r w:rsidRPr="00152EB6">
        <w:rPr>
          <w:rFonts w:cstheme="minorHAnsi"/>
          <w:sz w:val="20"/>
          <w:szCs w:val="20"/>
          <w:lang w:val="en-GB"/>
        </w:rPr>
        <w:t>Gutsmann</w:t>
      </w:r>
      <w:proofErr w:type="spellEnd"/>
      <w:r w:rsidRPr="00152EB6">
        <w:rPr>
          <w:rFonts w:cstheme="minorHAnsi"/>
          <w:sz w:val="20"/>
          <w:szCs w:val="20"/>
          <w:lang w:val="en-GB"/>
        </w:rPr>
        <w:t xml:space="preserve">, C. </w:t>
      </w:r>
      <w:proofErr w:type="spellStart"/>
      <w:r w:rsidRPr="00152EB6">
        <w:rPr>
          <w:rFonts w:cstheme="minorHAnsi"/>
          <w:sz w:val="20"/>
          <w:szCs w:val="20"/>
          <w:lang w:val="en-GB"/>
        </w:rPr>
        <w:t>Cosentino</w:t>
      </w:r>
      <w:proofErr w:type="spellEnd"/>
      <w:r w:rsidRPr="00152EB6">
        <w:rPr>
          <w:rFonts w:cstheme="minorHAnsi"/>
          <w:sz w:val="20"/>
          <w:szCs w:val="20"/>
          <w:lang w:val="en-GB"/>
        </w:rPr>
        <w:t xml:space="preserve">, A. </w:t>
      </w:r>
      <w:proofErr w:type="spellStart"/>
      <w:r w:rsidRPr="00152EB6">
        <w:rPr>
          <w:rFonts w:cstheme="minorHAnsi"/>
          <w:sz w:val="20"/>
          <w:szCs w:val="20"/>
          <w:lang w:val="en-GB"/>
        </w:rPr>
        <w:t>Moroni</w:t>
      </w:r>
      <w:proofErr w:type="spellEnd"/>
      <w:r w:rsidRPr="00152EB6">
        <w:rPr>
          <w:rFonts w:cstheme="minorHAnsi"/>
          <w:sz w:val="20"/>
          <w:szCs w:val="20"/>
          <w:lang w:val="en-GB"/>
        </w:rPr>
        <w:t xml:space="preserve">, U.P. Hansen, and M. </w:t>
      </w:r>
      <w:proofErr w:type="spellStart"/>
      <w:r w:rsidRPr="00152EB6">
        <w:rPr>
          <w:rFonts w:cstheme="minorHAnsi"/>
          <w:sz w:val="20"/>
          <w:szCs w:val="20"/>
          <w:lang w:val="en-GB"/>
        </w:rPr>
        <w:t>Winterhalter</w:t>
      </w:r>
      <w:proofErr w:type="spellEnd"/>
      <w:r w:rsidRPr="00152EB6">
        <w:rPr>
          <w:rFonts w:cstheme="minorHAnsi"/>
          <w:sz w:val="20"/>
          <w:szCs w:val="20"/>
          <w:lang w:val="en-GB"/>
        </w:rPr>
        <w:t xml:space="preserve">. </w:t>
      </w:r>
      <w:r w:rsidRPr="00B50795">
        <w:rPr>
          <w:rFonts w:cstheme="minorHAnsi"/>
          <w:sz w:val="20"/>
          <w:szCs w:val="20"/>
          <w:lang w:val="en-GB"/>
        </w:rPr>
        <w:t xml:space="preserve">2012. Modulation of enrofloxacin binding in </w:t>
      </w:r>
      <w:proofErr w:type="spellStart"/>
      <w:r w:rsidRPr="00B50795">
        <w:rPr>
          <w:rFonts w:cstheme="minorHAnsi"/>
          <w:sz w:val="20"/>
          <w:szCs w:val="20"/>
          <w:lang w:val="en-GB"/>
        </w:rPr>
        <w:t>OmpF</w:t>
      </w:r>
      <w:proofErr w:type="spellEnd"/>
      <w:r w:rsidRPr="00B50795">
        <w:rPr>
          <w:rFonts w:cstheme="minorHAnsi"/>
          <w:sz w:val="20"/>
          <w:szCs w:val="20"/>
          <w:lang w:val="en-GB"/>
        </w:rPr>
        <w:t xml:space="preserve"> by Mg</w:t>
      </w:r>
      <w:r w:rsidRPr="00B50795">
        <w:rPr>
          <w:rFonts w:cstheme="minorHAnsi"/>
          <w:sz w:val="20"/>
          <w:szCs w:val="20"/>
          <w:vertAlign w:val="superscript"/>
          <w:lang w:val="en-GB"/>
        </w:rPr>
        <w:t>2+</w:t>
      </w:r>
      <w:r w:rsidRPr="00B50795">
        <w:rPr>
          <w:rFonts w:cstheme="minorHAnsi"/>
          <w:sz w:val="20"/>
          <w:szCs w:val="20"/>
          <w:lang w:val="en-GB"/>
        </w:rPr>
        <w:t xml:space="preserve"> as revealed by the analysis of fast flickering single-</w:t>
      </w:r>
      <w:proofErr w:type="spellStart"/>
      <w:r w:rsidRPr="00B50795">
        <w:rPr>
          <w:rFonts w:cstheme="minorHAnsi"/>
          <w:sz w:val="20"/>
          <w:szCs w:val="20"/>
          <w:lang w:val="en-GB"/>
        </w:rPr>
        <w:t>porin</w:t>
      </w:r>
      <w:proofErr w:type="spellEnd"/>
      <w:r w:rsidRPr="00B50795">
        <w:rPr>
          <w:rFonts w:cstheme="minorHAnsi"/>
          <w:sz w:val="20"/>
          <w:szCs w:val="20"/>
          <w:lang w:val="en-GB"/>
        </w:rPr>
        <w:t xml:space="preserve"> current. J. Gen. Physiol. </w:t>
      </w:r>
      <w:r w:rsidRPr="00B50795">
        <w:rPr>
          <w:rFonts w:eastAsia="SimSun" w:cstheme="minorHAnsi"/>
          <w:sz w:val="20"/>
          <w:szCs w:val="20"/>
          <w:lang w:val="en-GB" w:eastAsia="zh-CN"/>
        </w:rPr>
        <w:t xml:space="preserve"> 140:69–82</w:t>
      </w:r>
    </w:p>
    <w:p w:rsidR="000D651F" w:rsidRPr="00B50795" w:rsidRDefault="000D651F" w:rsidP="000D651F">
      <w:pPr>
        <w:pStyle w:val="Listenabsatz"/>
        <w:ind w:left="0"/>
        <w:jc w:val="both"/>
        <w:rPr>
          <w:rFonts w:cstheme="minorHAnsi"/>
          <w:sz w:val="20"/>
          <w:szCs w:val="20"/>
          <w:lang w:val="en-GB"/>
        </w:rPr>
      </w:pPr>
    </w:p>
    <w:p w:rsidR="00466935" w:rsidRPr="000936BD" w:rsidRDefault="00466935" w:rsidP="00A64E75">
      <w:pPr>
        <w:pStyle w:val="Listenabsatz"/>
        <w:ind w:left="0"/>
        <w:jc w:val="both"/>
        <w:rPr>
          <w:rFonts w:cstheme="minorHAnsi"/>
        </w:rPr>
      </w:pPr>
    </w:p>
    <w:p w:rsidR="00466935" w:rsidRPr="000936BD" w:rsidRDefault="00466935" w:rsidP="00A64E75">
      <w:pPr>
        <w:pStyle w:val="Listenabsatz"/>
        <w:ind w:left="0"/>
        <w:jc w:val="both"/>
        <w:rPr>
          <w:rFonts w:cstheme="minorHAnsi"/>
        </w:rPr>
      </w:pPr>
    </w:p>
    <w:p w:rsidR="00466935" w:rsidRPr="000936BD" w:rsidRDefault="00466935" w:rsidP="00A64E75">
      <w:pPr>
        <w:pStyle w:val="Listenabsatz"/>
        <w:ind w:left="0"/>
        <w:jc w:val="both"/>
        <w:rPr>
          <w:rFonts w:cstheme="minorHAnsi"/>
        </w:rPr>
      </w:pPr>
    </w:p>
    <w:p w:rsidR="00614615" w:rsidRPr="000936BD" w:rsidRDefault="00614615" w:rsidP="00A64E75">
      <w:pPr>
        <w:pStyle w:val="Listenabsatz"/>
        <w:ind w:left="0"/>
        <w:jc w:val="both"/>
        <w:rPr>
          <w:rFonts w:cstheme="minorHAnsi"/>
        </w:rPr>
      </w:pPr>
    </w:p>
    <w:p w:rsidR="00614615" w:rsidRPr="000936BD" w:rsidRDefault="00614615" w:rsidP="0015098A">
      <w:pPr>
        <w:pStyle w:val="Listenabsatz"/>
        <w:ind w:left="709"/>
        <w:jc w:val="both"/>
        <w:rPr>
          <w:rFonts w:cstheme="minorHAnsi"/>
        </w:rPr>
      </w:pPr>
    </w:p>
    <w:p w:rsidR="00614615" w:rsidRPr="000936BD" w:rsidRDefault="00614615" w:rsidP="00456A7E">
      <w:pPr>
        <w:pStyle w:val="Listenabsatz"/>
        <w:ind w:left="709"/>
        <w:rPr>
          <w:rFonts w:cstheme="minorHAnsi"/>
        </w:rPr>
      </w:pPr>
    </w:p>
    <w:sectPr w:rsidR="00614615" w:rsidRPr="00093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0CD7"/>
    <w:multiLevelType w:val="hybridMultilevel"/>
    <w:tmpl w:val="AF3038E2"/>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F5"/>
    <w:rsid w:val="00043E55"/>
    <w:rsid w:val="000936BD"/>
    <w:rsid w:val="000A3ABC"/>
    <w:rsid w:val="000C2A27"/>
    <w:rsid w:val="000D651F"/>
    <w:rsid w:val="0015098A"/>
    <w:rsid w:val="00152EB6"/>
    <w:rsid w:val="00155F93"/>
    <w:rsid w:val="00212C94"/>
    <w:rsid w:val="00213FF5"/>
    <w:rsid w:val="00231A95"/>
    <w:rsid w:val="00281473"/>
    <w:rsid w:val="002846B0"/>
    <w:rsid w:val="002B72D5"/>
    <w:rsid w:val="002D4C1A"/>
    <w:rsid w:val="00303314"/>
    <w:rsid w:val="00393AEB"/>
    <w:rsid w:val="003C65AD"/>
    <w:rsid w:val="00456A7E"/>
    <w:rsid w:val="00466935"/>
    <w:rsid w:val="0047559C"/>
    <w:rsid w:val="0048571E"/>
    <w:rsid w:val="00491DB4"/>
    <w:rsid w:val="004A6019"/>
    <w:rsid w:val="00541B01"/>
    <w:rsid w:val="00581368"/>
    <w:rsid w:val="005D2E32"/>
    <w:rsid w:val="00614615"/>
    <w:rsid w:val="00731F92"/>
    <w:rsid w:val="0074465F"/>
    <w:rsid w:val="00756A1C"/>
    <w:rsid w:val="0076479A"/>
    <w:rsid w:val="008526C2"/>
    <w:rsid w:val="008572BC"/>
    <w:rsid w:val="00881254"/>
    <w:rsid w:val="008D2BFD"/>
    <w:rsid w:val="00974061"/>
    <w:rsid w:val="009B6F07"/>
    <w:rsid w:val="00A4347B"/>
    <w:rsid w:val="00A64E75"/>
    <w:rsid w:val="00A8026B"/>
    <w:rsid w:val="00A81CB7"/>
    <w:rsid w:val="00AA339B"/>
    <w:rsid w:val="00B50795"/>
    <w:rsid w:val="00B52B60"/>
    <w:rsid w:val="00C02185"/>
    <w:rsid w:val="00C043B7"/>
    <w:rsid w:val="00C62D67"/>
    <w:rsid w:val="00CE605A"/>
    <w:rsid w:val="00D04204"/>
    <w:rsid w:val="00D16DB3"/>
    <w:rsid w:val="00DB2C73"/>
    <w:rsid w:val="00DC3697"/>
    <w:rsid w:val="00E25152"/>
    <w:rsid w:val="00E30571"/>
    <w:rsid w:val="00E57CE8"/>
    <w:rsid w:val="00F4122D"/>
    <w:rsid w:val="00F6090F"/>
    <w:rsid w:val="00F654CB"/>
    <w:rsid w:val="00FB7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1A7075"/>
  <w15:chartTrackingRefBased/>
  <w15:docId w15:val="{65B6D795-1872-4D22-B804-37DE3E62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F654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654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C1A"/>
    <w:pPr>
      <w:ind w:left="720"/>
      <w:contextualSpacing/>
    </w:pPr>
  </w:style>
  <w:style w:type="paragraph" w:customStyle="1" w:styleId="Abbildungste">
    <w:name w:val="Abbildungste"/>
    <w:rsid w:val="00466935"/>
    <w:pPr>
      <w:keepNext/>
      <w:keepLines/>
      <w:widowControl w:val="0"/>
      <w:tabs>
        <w:tab w:val="left" w:pos="0"/>
      </w:tabs>
      <w:suppressAutoHyphens/>
      <w:spacing w:line="240" w:lineRule="auto"/>
      <w:jc w:val="both"/>
    </w:pPr>
    <w:rPr>
      <w:rFonts w:ascii="Courier New" w:eastAsia="Times New Roman" w:hAnsi="Courier New" w:cs="Times New Roman"/>
      <w:snapToGrid w:val="0"/>
      <w:spacing w:val="-3"/>
      <w:sz w:val="24"/>
      <w:szCs w:val="20"/>
      <w:lang w:eastAsia="de-DE"/>
    </w:rPr>
  </w:style>
  <w:style w:type="character" w:customStyle="1" w:styleId="berschrift1Zchn">
    <w:name w:val="Überschrift 1 Zchn"/>
    <w:basedOn w:val="Absatz-Standardschriftart"/>
    <w:link w:val="berschrift1"/>
    <w:uiPriority w:val="9"/>
    <w:rsid w:val="00F654CB"/>
    <w:rPr>
      <w:rFonts w:asciiTheme="majorHAnsi" w:eastAsiaTheme="majorEastAsia" w:hAnsiTheme="majorHAnsi" w:cstheme="majorBidi"/>
      <w:color w:val="2E74B5" w:themeColor="accent1" w:themeShade="BF"/>
      <w:sz w:val="32"/>
      <w:szCs w:val="32"/>
      <w:lang w:val="en-US"/>
    </w:rPr>
  </w:style>
  <w:style w:type="character" w:customStyle="1" w:styleId="berschrift2Zchn">
    <w:name w:val="Überschrift 2 Zchn"/>
    <w:basedOn w:val="Absatz-Standardschriftart"/>
    <w:link w:val="berschrift2"/>
    <w:uiPriority w:val="9"/>
    <w:rsid w:val="00F654CB"/>
    <w:rPr>
      <w:rFonts w:asciiTheme="majorHAnsi" w:eastAsiaTheme="majorEastAsia" w:hAnsiTheme="majorHAnsi" w:cstheme="majorBidi"/>
      <w:color w:val="2E74B5" w:themeColor="accent1" w:themeShade="BF"/>
      <w:sz w:val="26"/>
      <w:szCs w:val="26"/>
      <w:lang w:val="en-US"/>
    </w:rPr>
  </w:style>
  <w:style w:type="table" w:styleId="Tabellenraster">
    <w:name w:val="Table Grid"/>
    <w:basedOn w:val="NormaleTabelle"/>
    <w:uiPriority w:val="39"/>
    <w:rsid w:val="00F654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FC42-5F15-4B07-A24F-B121FD19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2921</Words>
  <Characters>16655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cp:keywords/>
  <dc:description/>
  <cp:lastModifiedBy>Indra</cp:lastModifiedBy>
  <cp:revision>29</cp:revision>
  <dcterms:created xsi:type="dcterms:W3CDTF">2017-02-06T16:56:00Z</dcterms:created>
  <dcterms:modified xsi:type="dcterms:W3CDTF">2017-03-15T18:55:00Z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0b415047-d181-36e3-a96d-5755b75eba38</vt:lpwstr>
  </property>
  <property fmtid="{D5CDD505-2E9C-101B-9397-08002B2CF9AE}" pid="4" name="Mendeley Citation Style_1">
    <vt:lpwstr>http://www.zotero.org/styles/the-journal-of-general-physiology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http://www.zotero.org/styles/biophysical-journal</vt:lpwstr>
  </property>
  <property fmtid="{D5CDD505-2E9C-101B-9397-08002B2CF9AE}" pid="10" name="Mendeley Recent Style Name 2_1">
    <vt:lpwstr>Biophysical Journal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http://www.zotero.org/styles/the-journal-of-general-physiology</vt:lpwstr>
  </property>
  <property fmtid="{D5CDD505-2E9C-101B-9397-08002B2CF9AE}" pid="24" name="Mendeley Recent Style Name 9_1">
    <vt:lpwstr>The Journal of General Physiology</vt:lpwstr>
  </property>
</Properties>
</file>